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6"/>
        <w:ind w:left="222" w:right="5411"/>
        <w:rPr/>
      </w:pPr>
      <w:r>
        <w:t>Vol.3, Edisi.1, Maret</w:t>
      </w:r>
      <w:r>
        <w:rPr>
          <w:spacing w:val="1"/>
        </w:rPr>
        <w:t xml:space="preserve"> </w:t>
      </w:r>
      <w:r>
        <w:rPr>
          <w:spacing w:val="1"/>
        </w:rPr>
        <w:t xml:space="preserve"> </w:t>
      </w:r>
      <w:r>
        <w:t>2xxx</w:t>
      </w:r>
      <w:r>
        <w:t>, pp. 28~34</w:t>
      </w:r>
      <w:r>
        <w:rPr>
          <w:spacing w:val="-47"/>
        </w:rPr>
        <w:t xml:space="preserve"> </w:t>
      </w:r>
      <w:r>
        <w:t>ISSN:</w:t>
      </w:r>
      <w:r>
        <w:rPr>
          <w:spacing w:val="-1"/>
        </w:rPr>
        <w:t xml:space="preserve"> </w:t>
      </w:r>
      <w:r>
        <w:t>2656</w:t>
      </w:r>
      <w:r>
        <w:rPr>
          <w:spacing w:val="1"/>
        </w:rPr>
        <w:t xml:space="preserve"> </w:t>
      </w:r>
      <w:r>
        <w:t>-</w:t>
      </w:r>
      <w:r>
        <w:rPr>
          <w:spacing w:val="-3"/>
        </w:rPr>
        <w:t xml:space="preserve"> </w:t>
      </w:r>
      <w:r>
        <w:t>2480</w:t>
      </w:r>
      <w:r>
        <w:rPr>
          <w:spacing w:val="2"/>
        </w:rPr>
        <w:t xml:space="preserve"> </w:t>
      </w:r>
      <w:r>
        <w:t>(Online)</w:t>
      </w:r>
    </w:p>
    <w:p>
      <w:pPr>
        <w:pStyle w:val="style66"/>
        <w:spacing w:after="18"/>
        <w:ind w:left="222"/>
        <w:rPr/>
      </w:pPr>
      <w:r>
        <w:t>ISSN:</w:t>
      </w:r>
      <w:r>
        <w:rPr>
          <w:spacing w:val="-2"/>
        </w:rPr>
        <w:t xml:space="preserve"> </w:t>
      </w:r>
      <w:r>
        <w:t>2355</w:t>
      </w:r>
      <w:r>
        <w:rPr>
          <w:spacing w:val="-1"/>
        </w:rPr>
        <w:t xml:space="preserve"> </w:t>
      </w:r>
      <w:r>
        <w:t>-</w:t>
      </w:r>
      <w:r>
        <w:rPr>
          <w:spacing w:val="-3"/>
        </w:rPr>
        <w:t xml:space="preserve"> </w:t>
      </w:r>
      <w:r>
        <w:t>1364 (Print)</w:t>
      </w:r>
    </w:p>
    <w:p>
      <w:pPr>
        <w:pStyle w:val="style66"/>
        <w:spacing w:lineRule="exact" w:line="20"/>
        <w:ind w:left="193"/>
        <w:rPr>
          <w:sz w:val="2"/>
        </w:rPr>
      </w:pPr>
      <w:r>
        <w:rPr>
          <w:sz w:val="2"/>
        </w:rPr>
      </w:r>
      <w:r>
        <w:rPr>
          <w:sz w:val="2"/>
        </w:rPr>
      </w:r>
      <w:r>
        <w:rPr>
          <w:sz w:val="2"/>
        </w:rPr>
      </w:r>
      <w:r>
        <w:rPr>
          <w:sz w:val="2"/>
        </w:rPr>
        <w:pict>
          <v:group id="1026" filled="f" stroked="f" style="margin-left:0.0pt;margin-top:0.0pt;width:442.4pt;height:0.5pt;mso-wrap-distance-left:0.0pt;mso-wrap-distance-right:0.0pt;visibility:visible;" coordsize="8848,10">
            <v:rect id="1027" fillcolor="black" stroked="f" style="position:absolute;left:0;top:0;width:8848;height:10;z-index:3;mso-position-horizontal-relative:text;mso-position-vertical-relative:text;mso-width-relative:page;mso-height-relative:page;visibility:visible;">
              <v:stroke on="f"/>
              <v:fill/>
            </v:rect>
            <w10:anchorlock/>
            <v:fill rotate="true"/>
          </v:group>
        </w:pict>
      </w:r>
      <w:r>
        <w:rPr>
          <w:sz w:val="2"/>
        </w:rPr>
      </w:r>
      <w:r>
        <w:rPr>
          <w:sz w:val="2"/>
        </w:rPr>
      </w:r>
    </w:p>
    <w:bookmarkStart w:id="0" w:name="_Toc138713876"/>
    <w:p>
      <w:pPr>
        <w:pStyle w:val="style1"/>
        <w:jc w:val="center"/>
        <w:rPr>
          <w:spacing w:val="8"/>
          <w:sz w:val="24"/>
          <w:szCs w:val="24"/>
        </w:rPr>
      </w:pPr>
    </w:p>
    <w:bookmarkEnd w:id="0"/>
    <w:p>
      <w:pPr>
        <w:pStyle w:val="style0"/>
        <w:spacing w:lineRule="auto" w:line="360"/>
        <w:ind w:left="222" w:right="135"/>
        <w:jc w:val="center"/>
        <w:rPr>
          <w:b/>
          <w:lang w:val="en-ID"/>
        </w:rPr>
      </w:pPr>
      <w:r>
        <w:rPr>
          <w:b/>
          <w:lang w:val="en-ID"/>
        </w:rPr>
        <w:t xml:space="preserve">HUBUNGAN TINGKAT KECUKUPAN  PROTEIN, ZAT BESI, VITAMIN C,  DENGAN KEJADIAN ANEMIA PADA REMAJA PUTRI </w:t>
      </w:r>
      <w:r>
        <w:rPr>
          <w:b/>
          <w:lang w:val="id-ID"/>
        </w:rPr>
        <w:t xml:space="preserve"> </w:t>
      </w:r>
      <w:r>
        <w:rPr>
          <w:b/>
          <w:lang w:val="en-ID"/>
        </w:rPr>
        <w:t>USIA 16-18 TAHUN</w:t>
      </w:r>
    </w:p>
    <w:p>
      <w:pPr>
        <w:pStyle w:val="style0"/>
        <w:spacing w:lineRule="auto" w:line="360"/>
        <w:ind w:left="222" w:right="135"/>
        <w:jc w:val="center"/>
        <w:rPr>
          <w:b/>
          <w:lang w:val="en-ID"/>
        </w:rPr>
      </w:pPr>
      <w:r>
        <w:rPr>
          <w:b/>
          <w:lang w:val="en-ID"/>
        </w:rPr>
        <w:t xml:space="preserve"> DI SMA Negeri 1 JATI AGUNG</w:t>
      </w:r>
    </w:p>
    <w:p>
      <w:pPr>
        <w:pStyle w:val="style0"/>
        <w:spacing w:lineRule="auto" w:line="360"/>
        <w:ind w:left="222" w:right="135"/>
        <w:jc w:val="center"/>
        <w:rPr>
          <w:b/>
        </w:rPr>
      </w:pPr>
      <w:r>
        <w:rPr>
          <w:b/>
        </w:rPr>
        <w:t>Dian Ferdi</w:t>
      </w:r>
      <w:r>
        <w:rPr>
          <w:b/>
          <w:lang w:val="en-US"/>
        </w:rPr>
        <w:t>yan</w:t>
      </w:r>
      <w:r>
        <w:rPr>
          <w:b/>
        </w:rPr>
        <w:t>to</w:t>
      </w:r>
      <w:r>
        <w:rPr>
          <w:b/>
          <w:vertAlign w:val="superscript"/>
        </w:rPr>
        <w:t>1</w:t>
      </w:r>
      <w:r>
        <w:rPr>
          <w:b/>
        </w:rPr>
        <w:t>,</w:t>
      </w:r>
      <w:r>
        <w:rPr>
          <w:b/>
          <w:spacing w:val="-4"/>
        </w:rPr>
        <w:t xml:space="preserve"> </w:t>
      </w:r>
      <w:r>
        <w:rPr>
          <w:b/>
        </w:rPr>
        <w:t>Alifianti Muharramah</w:t>
      </w:r>
      <w:r>
        <w:rPr>
          <w:b/>
          <w:vertAlign w:val="superscript"/>
        </w:rPr>
        <w:t>2</w:t>
      </w:r>
      <w:r>
        <w:rPr>
          <w:b/>
        </w:rPr>
        <w:t xml:space="preserve">, Dera </w:t>
      </w:r>
      <w:r>
        <w:rPr>
          <w:b/>
          <w:sz w:val="24"/>
          <w:szCs w:val="24"/>
          <w:u w:val="single"/>
        </w:rPr>
        <w:t>Elva Junita</w:t>
      </w:r>
      <w:r>
        <w:rPr>
          <w:b/>
          <w:vertAlign w:val="superscript"/>
        </w:rPr>
        <w:t xml:space="preserve">3 </w:t>
      </w:r>
      <w:r>
        <w:rPr>
          <w:b/>
          <w:spacing w:val="-4"/>
        </w:rPr>
        <w:t>dan  Desti Ambar Wati</w:t>
      </w:r>
      <w:r>
        <w:rPr>
          <w:b/>
          <w:vertAlign w:val="superscript"/>
        </w:rPr>
        <w:t xml:space="preserve"> </w:t>
      </w:r>
      <w:r>
        <w:rPr>
          <w:b/>
          <w:vertAlign w:val="superscript"/>
        </w:rPr>
        <w:t>4</w:t>
      </w:r>
    </w:p>
    <w:p>
      <w:pPr>
        <w:pStyle w:val="style0"/>
        <w:tabs>
          <w:tab w:val="left" w:leader="none" w:pos="8222"/>
        </w:tabs>
        <w:ind w:left="1560" w:right="1070"/>
        <w:jc w:val="center"/>
        <w:rPr>
          <w:spacing w:val="-42"/>
          <w:sz w:val="18"/>
          <w:szCs w:val="18"/>
        </w:rPr>
      </w:pPr>
      <w:r>
        <w:rPr>
          <w:sz w:val="18"/>
          <w:szCs w:val="18"/>
          <w:vertAlign w:val="superscript"/>
        </w:rPr>
        <w:t>1</w:t>
      </w:r>
      <w:r>
        <w:rPr>
          <w:sz w:val="18"/>
          <w:szCs w:val="18"/>
        </w:rPr>
        <w:t>Prodi S1</w:t>
      </w:r>
      <w:r>
        <w:rPr>
          <w:sz w:val="18"/>
          <w:szCs w:val="18"/>
        </w:rPr>
        <w:t xml:space="preserve"> Gizi, Universitas Aisyah Pringsewu Lampung Indonesia</w:t>
      </w:r>
    </w:p>
    <w:p>
      <w:pPr>
        <w:pStyle w:val="style0"/>
        <w:tabs>
          <w:tab w:val="left" w:leader="none" w:pos="8222"/>
        </w:tabs>
        <w:ind w:left="1418" w:right="786"/>
        <w:jc w:val="center"/>
        <w:rPr>
          <w:spacing w:val="-42"/>
          <w:sz w:val="18"/>
          <w:szCs w:val="18"/>
        </w:rPr>
      </w:pPr>
      <w:r>
        <w:rPr>
          <w:sz w:val="18"/>
          <w:szCs w:val="18"/>
        </w:rPr>
        <w:t>Jl. A Yani No. 1A Tambak Rejo, Wonodadi, Kec.Pringsewu, Kab. Pringsewu, Lampung 35372</w:t>
      </w:r>
    </w:p>
    <w:p>
      <w:pPr>
        <w:pStyle w:val="style0"/>
        <w:tabs>
          <w:tab w:val="left" w:leader="none" w:pos="8222"/>
        </w:tabs>
        <w:ind w:left="1276" w:right="1070"/>
        <w:jc w:val="center"/>
        <w:rPr>
          <w:rFonts w:ascii="Times New Roman" w:cs="Times New Roman" w:hAnsi="Times New Roman"/>
          <w:sz w:val="18"/>
          <w:szCs w:val="18"/>
        </w:rPr>
      </w:pPr>
      <w:r>
        <w:rPr>
          <w:rFonts w:ascii="Times New Roman" w:cs="Times New Roman" w:hAnsi="Times New Roman"/>
          <w:sz w:val="18"/>
          <w:szCs w:val="18"/>
        </w:rPr>
        <w:t>Telp. 085769856074</w:t>
      </w:r>
    </w:p>
    <w:p>
      <w:pPr>
        <w:pStyle w:val="style0"/>
        <w:ind w:left="567" w:right="97"/>
        <w:jc w:val="center"/>
        <w:rPr>
          <w:sz w:val="18"/>
          <w:szCs w:val="18"/>
        </w:rPr>
      </w:pPr>
      <w:r>
        <w:rPr>
          <w:sz w:val="18"/>
          <w:szCs w:val="18"/>
        </w:rPr>
        <w:t>Email:</w:t>
      </w:r>
      <w:r>
        <w:rPr>
          <w:spacing w:val="-3"/>
          <w:sz w:val="18"/>
          <w:szCs w:val="18"/>
        </w:rPr>
        <w:t xml:space="preserve"> </w:t>
      </w:r>
      <w:r>
        <w:rPr/>
        <w:fldChar w:fldCharType="begin"/>
      </w:r>
      <w:r>
        <w:instrText xml:space="preserve"> HYPERLINK "mailto:dianferdianto29@gmail.com" </w:instrText>
      </w:r>
      <w:r>
        <w:rPr/>
        <w:fldChar w:fldCharType="separate"/>
      </w:r>
      <w:r>
        <w:rPr>
          <w:rStyle w:val="style85"/>
          <w:spacing w:val="-3"/>
          <w:sz w:val="18"/>
          <w:szCs w:val="18"/>
        </w:rPr>
        <w:t>dianferdi</w:t>
      </w:r>
      <w:r>
        <w:rPr>
          <w:rStyle w:val="style85"/>
          <w:spacing w:val="-3"/>
          <w:sz w:val="18"/>
          <w:szCs w:val="18"/>
          <w:lang w:val="en-US"/>
        </w:rPr>
        <w:t>y</w:t>
      </w:r>
      <w:r>
        <w:rPr>
          <w:rStyle w:val="style85"/>
          <w:spacing w:val="-3"/>
          <w:sz w:val="18"/>
          <w:szCs w:val="18"/>
        </w:rPr>
        <w:t>anto29@gmail.com</w:t>
      </w:r>
      <w:r>
        <w:rPr/>
        <w:fldChar w:fldCharType="end"/>
      </w:r>
      <w:r>
        <w:rPr>
          <w:spacing w:val="-3"/>
          <w:sz w:val="18"/>
          <w:szCs w:val="18"/>
        </w:rPr>
        <w:t xml:space="preserve"> </w:t>
      </w:r>
    </w:p>
    <w:p>
      <w:pPr>
        <w:pStyle w:val="style0"/>
        <w:ind w:left="567" w:right="97"/>
        <w:jc w:val="center"/>
        <w:rPr>
          <w:sz w:val="18"/>
          <w:szCs w:val="18"/>
        </w:rPr>
      </w:pPr>
    </w:p>
    <w:tbl>
      <w:tblPr>
        <w:tblW w:w="0" w:type="auto"/>
        <w:tblInd w:w="121" w:type="dxa"/>
        <w:tblLayout w:type="fixed"/>
        <w:tblCellMar>
          <w:left w:w="0" w:type="dxa"/>
          <w:right w:w="0" w:type="dxa"/>
        </w:tblCellMar>
        <w:tblLook w:val="01E0" w:firstRow="1" w:lastRow="1" w:firstColumn="1" w:lastColumn="1" w:noHBand="0" w:noVBand="0"/>
      </w:tblPr>
      <w:tblGrid>
        <w:gridCol w:w="2804"/>
        <w:gridCol w:w="281"/>
        <w:gridCol w:w="5814"/>
      </w:tblGrid>
      <w:tr>
        <w:trPr>
          <w:trHeight w:val="415" w:hRule="atLeast"/>
        </w:trPr>
        <w:tc>
          <w:tcPr>
            <w:tcW w:w="2804" w:type="dxa"/>
            <w:tcBorders>
              <w:top w:val="double" w:sz="1" w:space="0" w:color="000000"/>
            </w:tcBorders>
          </w:tcPr>
          <w:p>
            <w:pPr>
              <w:pStyle w:val="style4097"/>
              <w:tabs>
                <w:tab w:val="left" w:leader="none" w:pos="2803"/>
              </w:tabs>
              <w:spacing w:before="129"/>
              <w:jc w:val="left"/>
              <w:rPr>
                <w:b/>
                <w:sz w:val="20"/>
              </w:rPr>
            </w:pPr>
            <w:r>
              <w:rPr>
                <w:b/>
                <w:w w:val="99"/>
                <w:sz w:val="20"/>
                <w:u w:val="single"/>
              </w:rPr>
              <w:t xml:space="preserve"> </w:t>
            </w:r>
            <w:r>
              <w:rPr>
                <w:b/>
                <w:spacing w:val="8"/>
                <w:sz w:val="20"/>
                <w:u w:val="single"/>
              </w:rPr>
              <w:t xml:space="preserve"> </w:t>
            </w:r>
            <w:r>
              <w:rPr>
                <w:b/>
                <w:sz w:val="20"/>
                <w:u w:val="single"/>
              </w:rPr>
              <w:t>Article</w:t>
            </w:r>
            <w:r>
              <w:rPr>
                <w:b/>
                <w:spacing w:val="-2"/>
                <w:sz w:val="20"/>
                <w:u w:val="single"/>
              </w:rPr>
              <w:t xml:space="preserve"> </w:t>
            </w:r>
            <w:r>
              <w:rPr>
                <w:b/>
                <w:sz w:val="20"/>
                <w:u w:val="single"/>
              </w:rPr>
              <w:t>Info</w:t>
            </w:r>
            <w:r>
              <w:rPr>
                <w:b/>
                <w:sz w:val="20"/>
                <w:u w:val="single"/>
              </w:rPr>
              <w:tab/>
            </w:r>
          </w:p>
        </w:tc>
        <w:tc>
          <w:tcPr>
            <w:tcW w:w="281" w:type="dxa"/>
            <w:tcBorders>
              <w:top w:val="double" w:sz="1" w:space="0" w:color="000000"/>
            </w:tcBorders>
          </w:tcPr>
          <w:p>
            <w:pPr>
              <w:pStyle w:val="style4097"/>
              <w:jc w:val="left"/>
              <w:rPr>
                <w:sz w:val="20"/>
              </w:rPr>
            </w:pPr>
          </w:p>
        </w:tc>
        <w:tc>
          <w:tcPr>
            <w:tcW w:w="5814" w:type="dxa"/>
            <w:tcBorders>
              <w:top w:val="single" w:sz="4" w:space="0" w:color="000000"/>
            </w:tcBorders>
          </w:tcPr>
          <w:p>
            <w:pPr>
              <w:pStyle w:val="style4097"/>
              <w:tabs>
                <w:tab w:val="left" w:leader="none" w:pos="5813"/>
              </w:tabs>
              <w:spacing w:before="110"/>
              <w:ind w:left="-1"/>
              <w:jc w:val="left"/>
              <w:rPr>
                <w:b/>
                <w:sz w:val="20"/>
              </w:rPr>
            </w:pPr>
            <w:r>
              <w:rPr>
                <w:b/>
                <w:w w:val="99"/>
                <w:sz w:val="20"/>
                <w:u w:val="single"/>
              </w:rPr>
              <w:t xml:space="preserve"> </w:t>
            </w:r>
            <w:r>
              <w:rPr>
                <w:b/>
                <w:spacing w:val="8"/>
                <w:sz w:val="20"/>
                <w:u w:val="single"/>
              </w:rPr>
              <w:t xml:space="preserve"> </w:t>
            </w:r>
            <w:r>
              <w:rPr>
                <w:b/>
                <w:sz w:val="20"/>
                <w:u w:val="single"/>
              </w:rPr>
              <w:t>ABSTRACT</w:t>
            </w:r>
            <w:r>
              <w:rPr>
                <w:b/>
                <w:sz w:val="20"/>
                <w:u w:val="single"/>
              </w:rPr>
              <w:tab/>
            </w:r>
          </w:p>
        </w:tc>
      </w:tr>
      <w:tr>
        <w:tblPrEx/>
        <w:trPr>
          <w:trHeight w:val="1205" w:hRule="atLeast"/>
        </w:trPr>
        <w:tc>
          <w:tcPr>
            <w:tcW w:w="2804" w:type="dxa"/>
            <w:tcBorders>
              <w:bottom w:val="single" w:sz="4" w:space="0" w:color="000000"/>
            </w:tcBorders>
          </w:tcPr>
          <w:p>
            <w:pPr>
              <w:pStyle w:val="style4097"/>
              <w:spacing w:before="54" w:lineRule="exact" w:line="228"/>
              <w:ind w:left="108"/>
              <w:jc w:val="both"/>
              <w:rPr>
                <w:b/>
                <w:i/>
                <w:sz w:val="20"/>
              </w:rPr>
            </w:pPr>
            <w:r>
              <w:rPr>
                <w:b/>
                <w:i/>
                <w:sz w:val="20"/>
              </w:rPr>
              <w:t>Article</w:t>
            </w:r>
            <w:r>
              <w:rPr>
                <w:b/>
                <w:i/>
                <w:spacing w:val="-3"/>
                <w:sz w:val="20"/>
              </w:rPr>
              <w:t xml:space="preserve"> </w:t>
            </w:r>
            <w:r>
              <w:rPr>
                <w:b/>
                <w:i/>
                <w:sz w:val="20"/>
              </w:rPr>
              <w:t>history:</w:t>
            </w:r>
          </w:p>
          <w:p>
            <w:pPr>
              <w:pStyle w:val="style4097"/>
              <w:ind w:left="108" w:right="513"/>
              <w:jc w:val="both"/>
              <w:rPr>
                <w:sz w:val="20"/>
              </w:rPr>
            </w:pPr>
            <w:r>
              <w:rPr>
                <w:sz w:val="20"/>
              </w:rPr>
              <w:t>Received</w:t>
            </w:r>
            <w:r>
              <w:rPr>
                <w:sz w:val="20"/>
              </w:rPr>
              <w:t xml:space="preserve"> July</w:t>
            </w:r>
            <w:r>
              <w:rPr>
                <w:sz w:val="20"/>
              </w:rPr>
              <w:t xml:space="preserve"> 3</w:t>
            </w:r>
            <w:r>
              <w:rPr>
                <w:sz w:val="20"/>
                <w:vertAlign w:val="superscript"/>
              </w:rPr>
              <w:t>th</w:t>
            </w:r>
            <w:r>
              <w:rPr>
                <w:sz w:val="20"/>
              </w:rPr>
              <w:t>, 20xx</w:t>
            </w:r>
            <w:r>
              <w:rPr>
                <w:spacing w:val="-47"/>
                <w:sz w:val="20"/>
              </w:rPr>
              <w:t xml:space="preserve"> </w:t>
            </w:r>
            <w:r>
              <w:rPr>
                <w:sz w:val="20"/>
              </w:rPr>
              <w:t>Revised July</w:t>
            </w:r>
            <w:r>
              <w:rPr>
                <w:sz w:val="20"/>
              </w:rPr>
              <w:t xml:space="preserve"> 4</w:t>
            </w:r>
            <w:r>
              <w:rPr>
                <w:sz w:val="20"/>
                <w:vertAlign w:val="superscript"/>
              </w:rPr>
              <w:t>th</w:t>
            </w:r>
            <w:r>
              <w:rPr>
                <w:sz w:val="20"/>
              </w:rPr>
              <w:t>, 20xx</w:t>
            </w:r>
            <w:r>
              <w:rPr>
                <w:spacing w:val="-47"/>
                <w:sz w:val="20"/>
              </w:rPr>
              <w:t xml:space="preserve"> </w:t>
            </w:r>
            <w:r>
              <w:rPr>
                <w:sz w:val="20"/>
              </w:rPr>
              <w:t>Accepted</w:t>
            </w:r>
            <w:r>
              <w:rPr>
                <w:spacing w:val="-4"/>
                <w:sz w:val="20"/>
              </w:rPr>
              <w:t xml:space="preserve"> </w:t>
            </w:r>
            <w:r>
              <w:rPr>
                <w:sz w:val="20"/>
              </w:rPr>
              <w:t>March</w:t>
            </w:r>
            <w:r>
              <w:rPr>
                <w:spacing w:val="-5"/>
                <w:sz w:val="20"/>
              </w:rPr>
              <w:t xml:space="preserve"> </w:t>
            </w:r>
            <w:r>
              <w:rPr>
                <w:sz w:val="20"/>
              </w:rPr>
              <w:t>27</w:t>
            </w:r>
            <w:r>
              <w:rPr>
                <w:sz w:val="20"/>
                <w:vertAlign w:val="superscript"/>
              </w:rPr>
              <w:t>th</w:t>
            </w:r>
            <w:r>
              <w:rPr>
                <w:sz w:val="20"/>
              </w:rPr>
              <w:t>,</w:t>
            </w:r>
            <w:r>
              <w:rPr>
                <w:spacing w:val="-5"/>
                <w:sz w:val="20"/>
              </w:rPr>
              <w:t xml:space="preserve"> </w:t>
            </w:r>
            <w:r>
              <w:rPr>
                <w:sz w:val="20"/>
              </w:rPr>
              <w:t>20xx</w:t>
            </w:r>
          </w:p>
        </w:tc>
        <w:tc>
          <w:tcPr>
            <w:tcW w:w="281" w:type="dxa"/>
            <w:vMerge w:val="restart"/>
            <w:tcBorders/>
          </w:tcPr>
          <w:p>
            <w:pPr>
              <w:pStyle w:val="style4097"/>
              <w:jc w:val="left"/>
              <w:rPr>
                <w:sz w:val="20"/>
              </w:rPr>
            </w:pPr>
          </w:p>
        </w:tc>
        <w:tc>
          <w:tcPr>
            <w:tcW w:w="5814" w:type="dxa"/>
            <w:vMerge w:val="restart"/>
            <w:tcBorders/>
          </w:tcPr>
          <w:p>
            <w:pPr>
              <w:pStyle w:val="style4097"/>
              <w:spacing w:before="160"/>
              <w:ind w:left="107" w:right="113"/>
              <w:jc w:val="both"/>
              <w:rPr>
                <w:i/>
                <w:iCs/>
                <w:sz w:val="20"/>
                <w:szCs w:val="18"/>
              </w:rPr>
            </w:pPr>
            <w:r>
              <w:rPr>
                <w:b/>
                <w:i/>
                <w:sz w:val="20"/>
              </w:rPr>
              <w:t>Background</w:t>
            </w:r>
            <w:r>
              <w:rPr>
                <w:b/>
                <w:sz w:val="20"/>
              </w:rPr>
              <w:t>.</w:t>
            </w:r>
            <w:r>
              <w:rPr>
                <w:b/>
                <w:spacing w:val="1"/>
                <w:sz w:val="20"/>
              </w:rPr>
              <w:t xml:space="preserve"> </w:t>
            </w:r>
            <w:r>
              <w:rPr>
                <w:i/>
                <w:spacing w:val="1"/>
                <w:sz w:val="20"/>
              </w:rPr>
              <w:t>Anemia is a condition with a red blood cell count of less than &lt;12 mg/dl. Factors that cause the high incidence of anemia in adolescents include low intake of animal and vegetable protein, iron, vitamin C, and bleeding due to long menstruation.</w:t>
            </w:r>
          </w:p>
          <w:p>
            <w:pPr>
              <w:pStyle w:val="style4097"/>
              <w:spacing w:before="160"/>
              <w:ind w:left="107" w:right="113"/>
              <w:jc w:val="both"/>
              <w:rPr>
                <w:i/>
                <w:iCs/>
                <w:sz w:val="20"/>
                <w:szCs w:val="18"/>
              </w:rPr>
            </w:pPr>
            <w:r>
              <w:rPr>
                <w:b/>
                <w:i/>
                <w:sz w:val="20"/>
              </w:rPr>
              <w:t xml:space="preserve">Research Methods. </w:t>
            </w:r>
            <w:r>
              <w:rPr>
                <w:i/>
                <w:sz w:val="20"/>
              </w:rPr>
              <w:t>The aim of this study was to determine the relationship between adequate levels of protein, iron and vitamin C with the incidence of anemia in young women aged 16-18 years at SMA Negeri 1 Jati Agung. The research design used in this research is quantitative using a cross sectional method. The subjects in this research were 66 female respondents from SMA Negeri 1 Jati Agung.</w:t>
            </w:r>
          </w:p>
          <w:p>
            <w:pPr>
              <w:pStyle w:val="style4097"/>
              <w:spacing w:before="160"/>
              <w:ind w:left="107" w:right="113"/>
              <w:jc w:val="both"/>
              <w:rPr>
                <w:i/>
                <w:iCs/>
                <w:sz w:val="20"/>
                <w:szCs w:val="18"/>
              </w:rPr>
            </w:pPr>
            <w:r>
              <w:rPr>
                <w:b/>
                <w:i/>
                <w:sz w:val="20"/>
              </w:rPr>
              <w:t xml:space="preserve">Research Result. </w:t>
            </w:r>
            <w:r>
              <w:rPr>
                <w:i/>
                <w:iCs/>
                <w:sz w:val="20"/>
                <w:szCs w:val="18"/>
              </w:rPr>
              <w:t>Base</w:t>
            </w:r>
            <w:r>
              <w:t xml:space="preserve"> </w:t>
            </w:r>
            <w:r>
              <w:rPr>
                <w:i/>
                <w:iCs/>
                <w:sz w:val="20"/>
                <w:szCs w:val="18"/>
              </w:rPr>
              <w:t>The results of the analysis using the Fisher test showed that there was no relationship between the level of protein adequacy (p = 0.633), the level of iron adequacy (p = 0.769), the level of vitamin C adequacy (p = 0.128).</w:t>
            </w:r>
          </w:p>
          <w:p>
            <w:pPr>
              <w:pStyle w:val="style4097"/>
              <w:spacing w:before="115"/>
              <w:ind w:left="107" w:right="113"/>
              <w:jc w:val="both"/>
              <w:rPr>
                <w:i/>
                <w:sz w:val="20"/>
              </w:rPr>
            </w:pPr>
            <w:r>
              <w:rPr>
                <w:b/>
                <w:i/>
                <w:sz w:val="20"/>
              </w:rPr>
              <w:t>Conclusion.</w:t>
            </w:r>
            <w:r>
              <w:rPr>
                <w:sz w:val="24"/>
              </w:rPr>
              <w:t xml:space="preserve"> </w:t>
            </w:r>
            <w:r>
              <w:rPr>
                <w:i/>
                <w:sz w:val="20"/>
              </w:rPr>
              <w:t>Results The conclusion of this research is that there is no relationship between adequate levels of protein, iron, vitamin C and the incidence of anemia in young women aged 16-18 years at SMA Negeri 1 Jati Agung.</w:t>
            </w:r>
          </w:p>
          <w:p>
            <w:pPr>
              <w:pStyle w:val="style4097"/>
              <w:spacing w:before="115"/>
              <w:ind w:left="107" w:right="113"/>
              <w:jc w:val="both"/>
              <w:rPr>
                <w:i/>
                <w:sz w:val="20"/>
              </w:rPr>
            </w:pPr>
          </w:p>
        </w:tc>
      </w:tr>
      <w:tr>
        <w:tblPrEx/>
        <w:trPr>
          <w:trHeight w:val="2575" w:hRule="atLeast"/>
        </w:trPr>
        <w:tc>
          <w:tcPr>
            <w:tcW w:w="2804" w:type="dxa"/>
            <w:tcBorders>
              <w:top w:val="single" w:sz="4" w:space="0" w:color="000000"/>
            </w:tcBorders>
          </w:tcPr>
          <w:p>
            <w:pPr>
              <w:pStyle w:val="style4097"/>
              <w:spacing w:before="118"/>
              <w:ind w:left="108"/>
              <w:jc w:val="left"/>
              <w:rPr>
                <w:b/>
                <w:i/>
                <w:sz w:val="20"/>
              </w:rPr>
            </w:pPr>
            <w:r>
              <w:rPr>
                <w:b/>
                <w:i/>
                <w:sz w:val="20"/>
              </w:rPr>
              <w:t>Keyword:</w:t>
            </w:r>
          </w:p>
          <w:p>
            <w:pPr>
              <w:pStyle w:val="style4097"/>
              <w:spacing w:before="115"/>
              <w:ind w:left="108" w:firstLine="50"/>
              <w:jc w:val="left"/>
              <w:rPr>
                <w:i/>
                <w:iCs/>
                <w:sz w:val="20"/>
                <w:szCs w:val="20"/>
              </w:rPr>
            </w:pPr>
            <w:r>
              <w:rPr>
                <w:i/>
                <w:iCs/>
                <w:sz w:val="20"/>
                <w:szCs w:val="20"/>
              </w:rPr>
              <w:t>Anemia, Protein adequacy level, Iron adequacy level, Vitamin C adequacy level.</w:t>
            </w:r>
          </w:p>
          <w:p>
            <w:pPr>
              <w:pStyle w:val="style4097"/>
              <w:spacing w:before="115"/>
              <w:ind w:left="108" w:firstLine="50"/>
              <w:jc w:val="left"/>
              <w:rPr>
                <w:i/>
                <w:iCs/>
                <w:sz w:val="20"/>
                <w:szCs w:val="20"/>
              </w:rPr>
            </w:pPr>
          </w:p>
          <w:p>
            <w:pPr>
              <w:pStyle w:val="style4097"/>
              <w:spacing w:before="115"/>
              <w:ind w:left="108" w:firstLine="50"/>
              <w:jc w:val="left"/>
              <w:rPr>
                <w:i/>
                <w:iCs/>
                <w:sz w:val="20"/>
                <w:szCs w:val="20"/>
              </w:rPr>
            </w:pPr>
          </w:p>
          <w:p>
            <w:pPr>
              <w:pStyle w:val="style4097"/>
              <w:spacing w:before="115"/>
              <w:ind w:left="108" w:firstLine="50"/>
              <w:jc w:val="left"/>
              <w:rPr>
                <w:i/>
                <w:iCs/>
                <w:sz w:val="20"/>
                <w:szCs w:val="20"/>
              </w:rPr>
            </w:pPr>
          </w:p>
          <w:p>
            <w:pPr>
              <w:pStyle w:val="style4097"/>
              <w:spacing w:before="115"/>
              <w:ind w:left="108" w:firstLine="50"/>
              <w:jc w:val="left"/>
              <w:rPr>
                <w:i/>
                <w:sz w:val="20"/>
              </w:rPr>
            </w:pPr>
          </w:p>
        </w:tc>
        <w:tc>
          <w:tcPr>
            <w:tcW w:w="281" w:type="dxa"/>
            <w:vMerge w:val="continue"/>
            <w:tcBorders>
              <w:top w:val="nil"/>
            </w:tcBorders>
          </w:tcPr>
          <w:p>
            <w:pPr>
              <w:pStyle w:val="style0"/>
              <w:rPr>
                <w:sz w:val="2"/>
                <w:szCs w:val="2"/>
              </w:rPr>
            </w:pPr>
          </w:p>
        </w:tc>
        <w:tc>
          <w:tcPr>
            <w:tcW w:w="5814" w:type="dxa"/>
            <w:vMerge w:val="continue"/>
            <w:tcBorders>
              <w:top w:val="nil"/>
            </w:tcBorders>
          </w:tcPr>
          <w:p>
            <w:pPr>
              <w:pStyle w:val="style0"/>
              <w:rPr>
                <w:sz w:val="2"/>
                <w:szCs w:val="2"/>
              </w:rPr>
            </w:pPr>
          </w:p>
        </w:tc>
      </w:tr>
      <w:tr>
        <w:tblPrEx/>
        <w:trPr>
          <w:trHeight w:val="386" w:hRule="atLeast"/>
        </w:trPr>
        <w:tc>
          <w:tcPr>
            <w:tcW w:w="2804" w:type="dxa"/>
            <w:tcBorders>
              <w:bottom w:val="single" w:sz="4" w:space="0" w:color="000000"/>
            </w:tcBorders>
          </w:tcPr>
          <w:p>
            <w:pPr>
              <w:pStyle w:val="style4097"/>
              <w:jc w:val="left"/>
              <w:rPr>
                <w:sz w:val="20"/>
              </w:rPr>
            </w:pPr>
          </w:p>
        </w:tc>
        <w:tc>
          <w:tcPr>
            <w:tcW w:w="281" w:type="dxa"/>
            <w:tcBorders/>
          </w:tcPr>
          <w:p>
            <w:pPr>
              <w:pStyle w:val="style4097"/>
              <w:jc w:val="left"/>
              <w:rPr>
                <w:sz w:val="20"/>
              </w:rPr>
            </w:pPr>
          </w:p>
        </w:tc>
        <w:tc>
          <w:tcPr>
            <w:tcW w:w="5814" w:type="dxa"/>
            <w:tcBorders/>
          </w:tcPr>
          <w:p>
            <w:pPr>
              <w:pStyle w:val="style4097"/>
              <w:spacing w:before="60" w:lineRule="exact" w:line="207"/>
              <w:ind w:left="3436"/>
              <w:jc w:val="left"/>
              <w:rPr>
                <w:i/>
                <w:sz w:val="18"/>
              </w:rPr>
            </w:pPr>
            <w:r>
              <w:rPr>
                <w:i/>
                <w:sz w:val="18"/>
              </w:rPr>
              <w:t>Copyright</w:t>
            </w:r>
            <w:r>
              <w:rPr>
                <w:i/>
                <w:spacing w:val="2"/>
                <w:sz w:val="18"/>
              </w:rPr>
              <w:t xml:space="preserve"> </w:t>
            </w:r>
            <w:r>
              <w:rPr>
                <w:i/>
                <w:sz w:val="18"/>
              </w:rPr>
              <w:t>©</w:t>
            </w:r>
            <w:r>
              <w:rPr>
                <w:i/>
                <w:spacing w:val="-7"/>
                <w:sz w:val="18"/>
              </w:rPr>
              <w:t xml:space="preserve"> </w:t>
            </w:r>
            <w:r>
              <w:rPr>
                <w:i/>
                <w:sz w:val="18"/>
              </w:rPr>
              <w:t>Jurnal</w:t>
            </w:r>
            <w:r>
              <w:rPr>
                <w:i/>
                <w:spacing w:val="2"/>
                <w:sz w:val="18"/>
              </w:rPr>
              <w:t xml:space="preserve"> </w:t>
            </w:r>
            <w:r>
              <w:rPr>
                <w:i/>
                <w:sz w:val="18"/>
              </w:rPr>
              <w:t>Gizi Prima</w:t>
            </w:r>
          </w:p>
          <w:p>
            <w:pPr>
              <w:pStyle w:val="style4097"/>
              <w:tabs>
                <w:tab w:val="left" w:leader="none" w:pos="4319"/>
              </w:tabs>
              <w:spacing w:lineRule="exact" w:line="196"/>
              <w:ind w:left="-1"/>
              <w:jc w:val="left"/>
              <w:rPr>
                <w:i/>
                <w:sz w:val="18"/>
              </w:rPr>
            </w:pPr>
            <w:r>
              <w:rPr>
                <w:i/>
                <w:sz w:val="18"/>
                <w:u w:val="single"/>
              </w:rPr>
              <w:t xml:space="preserve"> </w:t>
            </w:r>
            <w:r>
              <w:rPr>
                <w:i/>
                <w:sz w:val="18"/>
                <w:u w:val="single"/>
              </w:rPr>
              <w:tab/>
            </w:r>
            <w:r>
              <w:rPr>
                <w:i/>
                <w:sz w:val="18"/>
                <w:u w:val="single"/>
              </w:rPr>
              <w:t>All</w:t>
            </w:r>
            <w:r>
              <w:rPr>
                <w:i/>
                <w:spacing w:val="-4"/>
                <w:sz w:val="18"/>
                <w:u w:val="single"/>
              </w:rPr>
              <w:t xml:space="preserve"> </w:t>
            </w:r>
            <w:r>
              <w:rPr>
                <w:i/>
                <w:sz w:val="18"/>
                <w:u w:val="single"/>
              </w:rPr>
              <w:t>rights</w:t>
            </w:r>
            <w:r>
              <w:rPr>
                <w:i/>
                <w:spacing w:val="-3"/>
                <w:sz w:val="18"/>
                <w:u w:val="single"/>
              </w:rPr>
              <w:t xml:space="preserve"> </w:t>
            </w:r>
            <w:r>
              <w:rPr>
                <w:i/>
                <w:sz w:val="18"/>
                <w:u w:val="single"/>
              </w:rPr>
              <w:t xml:space="preserve">reserved. </w:t>
            </w:r>
            <w:r>
              <w:rPr>
                <w:i/>
                <w:spacing w:val="18"/>
                <w:sz w:val="18"/>
                <w:u w:val="single"/>
              </w:rPr>
              <w:t xml:space="preserve"> </w:t>
            </w:r>
          </w:p>
        </w:tc>
      </w:tr>
    </w:tbl>
    <w:p>
      <w:pPr>
        <w:pStyle w:val="style66"/>
        <w:spacing w:before="7"/>
        <w:rPr>
          <w:b/>
          <w:bCs/>
        </w:rPr>
      </w:pPr>
    </w:p>
    <w:p>
      <w:pPr>
        <w:pStyle w:val="style66"/>
        <w:spacing w:before="7"/>
        <w:ind w:firstLine="222"/>
        <w:rPr>
          <w:b/>
          <w:bCs/>
        </w:rPr>
      </w:pPr>
    </w:p>
    <w:p>
      <w:pPr>
        <w:pStyle w:val="style66"/>
        <w:spacing w:before="7"/>
        <w:ind w:firstLine="222"/>
        <w:rPr>
          <w:b/>
          <w:bCs/>
        </w:rPr>
      </w:pPr>
      <w:r>
        <w:rPr>
          <w:b/>
          <w:bCs/>
        </w:rPr>
        <w:t>PENDAHULUAN</w:t>
      </w:r>
    </w:p>
    <w:p>
      <w:pPr>
        <w:pStyle w:val="style66"/>
        <w:spacing w:before="7" w:lineRule="auto" w:line="276"/>
        <w:ind w:left="222" w:firstLine="498"/>
        <w:jc w:val="both"/>
        <w:rPr>
          <w:bCs/>
          <w:szCs w:val="12"/>
          <w:lang w:val="en-ID"/>
        </w:rPr>
      </w:pPr>
      <w:r>
        <w:rPr>
          <w:bCs/>
          <w:szCs w:val="12"/>
          <w:lang w:val="en-ID"/>
        </w:rPr>
        <w:t xml:space="preserve">Remaja merupakan salah satu kelompok yang rawan menderita anemia gizi dimulai dari sekolah SMP, SMA, dan sederajat (Tritanto, 2013). Anemia merupakan suatu keadaan dengan jumlah sel darah merah kurang dari &lt;12 mg/dl. Remaja putri dikatakan anemia apabila kadar Hb ≥12 mg/dl (Wahyuningsih, 2021). Menurut </w:t>
      </w:r>
      <w:r>
        <w:rPr>
          <w:bCs/>
          <w:i/>
          <w:szCs w:val="12"/>
          <w:lang w:val="en-ID"/>
        </w:rPr>
        <w:t>World Health Organization</w:t>
      </w:r>
      <w:r>
        <w:rPr>
          <w:bCs/>
          <w:szCs w:val="12"/>
          <w:lang w:val="en-ID"/>
        </w:rPr>
        <w:t xml:space="preserve"> (WHO 2022),  Prevalensi anemia pada remaja putri di Indonesia sebanyak 31,2%. Menurut data hasil RISKESDAS 2018  remaja putri yang anemia mengalami peningkatan sebanyak 37,1% (RISKESDAS 2013) hingga ke 48,9% usia 15-24 tahun. Provinsi Lampung pada tahun 2018 terdapat prevalensi anemia sebanyak 11,57% yang tersebar di 16 kabupaten/ kota. (Mugiati, 2020). Sedangkan prevalensi anemia remaja usia 16-18 tahun di SMA Negeri 1 Jati Agung sebesar 32,3%  (Hanifa, 2022). </w:t>
      </w:r>
    </w:p>
    <w:p>
      <w:pPr>
        <w:pStyle w:val="style66"/>
        <w:spacing w:before="7" w:lineRule="auto" w:line="276"/>
        <w:ind w:left="222" w:firstLine="498"/>
        <w:jc w:val="both"/>
        <w:rPr>
          <w:bCs/>
          <w:szCs w:val="12"/>
          <w:lang w:val="en-ID"/>
        </w:rPr>
      </w:pPr>
      <w:r>
        <w:rPr>
          <w:bCs/>
          <w:szCs w:val="12"/>
          <w:lang w:val="en-ID"/>
        </w:rPr>
        <w:t xml:space="preserve">Dampak anemia pada remaja putri yaitu pertumbuhan terhambat, tubuh mudah terinfeksi, kebugaran dan kesegaran tubuh berkurang, semangat belajar dan prestasi menurun (Apriyanti, 2019).  Faktor yang menyebabkan tingginya angka kejadian anemia pada remaja diantaranya rendahnya asupan yaitu  protein hewani dan nabati, zat besi, vitamin C, serta penyakit infeksi kronis seperti TBC, HIV/AIDS, perdarahan karena menstruasi yang lama, penderita thalasemia (kelain darah genetik), dan perdarahan pada penderita </w:t>
      </w:r>
      <w:r>
        <w:rPr>
          <w:bCs/>
          <w:szCs w:val="12"/>
          <w:lang w:val="en-ID"/>
        </w:rPr>
        <w:t>malaria kronis (Kemenkes, 2018). Berdasarkan Angka Kecukupan Gizi (AKG 2019) kebutuhan gizi per hari untuk remaja putri usia 16-18 tahun adalah protein 65 g, besi 15 mg, vitamin C 75 mg.</w:t>
      </w:r>
    </w:p>
    <w:p>
      <w:pPr>
        <w:pStyle w:val="style66"/>
        <w:spacing w:before="7" w:lineRule="auto" w:line="276"/>
        <w:ind w:left="222" w:firstLine="498"/>
        <w:jc w:val="both"/>
        <w:rPr>
          <w:bCs/>
          <w:szCs w:val="12"/>
          <w:lang w:val="en-ID"/>
        </w:rPr>
      </w:pPr>
      <w:r>
        <w:rPr>
          <w:bCs/>
          <w:szCs w:val="12"/>
          <w:lang w:val="en-ID"/>
        </w:rPr>
        <w:t>Asupan protein merupakan asupan  zat gizi yang sangat penting bagi tubuh karena selain berfungsi sebagai cadangan dalam tubuh juga berfungsi sebagai zat pembangun dan zat pengatur di dalam tubuh. Protein berperan penting dalam transportasi zat besi dalam tubuh. Kurangnya asupan protein akan mengakibatkan transformasi zat besi terhambat sehingga akan terjadi defisiensi besi (Farahdiba. 2018). Protein juga berperan dalam proses pengangkutan zat-zat gizi termasuk besi dan saluran cerna dalam darah, dari darah ke jaringan-jaringan dan melalui membran sel ke dalam sel-sel sehingga apabila kekurangan protein akan menyebabkan gangguan pada absorpsi dan transportasi (Andreyas. 2021). Protein juga berfungsi dalam pembentukan ikatan-ikatan esensial di dalam tubuh, termasuk hemoglobin dan memiliki peranan yang sangat penting dalam proses absorpsi dan transportasi besi dalam tubuh. Apabila jumlah asupan protein tidak tercukupi, maka peranan protein dalam pembentukan hemoglobin dan pengangkutan zat besi akan terganggu, sehingga sintesis hemoglobin tidak berjalan optimal dan berdampak pada penurunan kadar hem</w:t>
      </w:r>
      <w:r>
        <w:rPr>
          <w:bCs/>
          <w:szCs w:val="12"/>
          <w:lang w:val="en-ID"/>
        </w:rPr>
        <w:t>oglobin. (Silvia. 2019).</w:t>
      </w:r>
    </w:p>
    <w:p>
      <w:pPr>
        <w:pStyle w:val="style66"/>
        <w:spacing w:before="7" w:lineRule="auto" w:line="276"/>
        <w:ind w:left="222" w:firstLine="498"/>
        <w:jc w:val="both"/>
        <w:rPr>
          <w:bCs/>
          <w:szCs w:val="12"/>
          <w:lang w:val="en-ID"/>
        </w:rPr>
      </w:pPr>
      <w:r>
        <w:rPr>
          <w:bCs/>
          <w:szCs w:val="12"/>
          <w:lang w:val="en-ID"/>
        </w:rPr>
        <w:t>Zat besi merupakan salah satu komponen heme yang termasuk bagian dari hemoglobin. Didalam tubuh absorpsi zat besi terjadi dibagian atas usus halus (duodenum) dengan bantuan protein dalam bentuk transferin. Ketika simpanan zat besi dalam tubuh sudah habis dan penyerapan zat besi pada makanan juga sedikit, maka tubuh akan memproduksi sel darah merah lebih sedikit yang mengandung hemoglobin yang lebih sedikit pula. Hal inilah yang menyebabkan terjadinya anemia. (Tania. 2018).</w:t>
      </w:r>
    </w:p>
    <w:p>
      <w:pPr>
        <w:pStyle w:val="style66"/>
        <w:spacing w:before="7" w:lineRule="auto" w:line="276"/>
        <w:ind w:left="222" w:firstLine="498"/>
        <w:jc w:val="both"/>
        <w:rPr>
          <w:bCs/>
          <w:szCs w:val="12"/>
          <w:lang w:val="en-ID"/>
        </w:rPr>
      </w:pPr>
      <w:r>
        <w:rPr>
          <w:bCs/>
          <w:szCs w:val="12"/>
          <w:lang w:val="en-ID"/>
        </w:rPr>
        <w:t>Vitamin C adalah Kristal putih yang mudah larut dalam air. Vitamin C mempunyai fungsi dalam dalam penyerapan zat besi dengan merubah ion ferri (Fe3+) menjadi bentuk yang mudah diserap oleh tubuh yaitu ion ferro (Fe2+). Apabila vitamin C tidak dalam jumlah yang cukup maka interaksi besi dalam proses pembentukan hemoglobin tidak optimal, akibatnya akan berdampak pada penurunan kadar haemoglobin (Silvia. 2019).</w:t>
      </w:r>
    </w:p>
    <w:p>
      <w:pPr>
        <w:pStyle w:val="style66"/>
        <w:spacing w:before="7" w:lineRule="auto" w:line="276"/>
        <w:ind w:firstLine="222"/>
        <w:rPr>
          <w:sz w:val="16"/>
          <w:szCs w:val="16"/>
        </w:rPr>
      </w:pPr>
    </w:p>
    <w:p>
      <w:pPr>
        <w:pStyle w:val="style1"/>
        <w:spacing w:lineRule="auto" w:line="276"/>
        <w:rPr/>
      </w:pPr>
      <w:r>
        <w:t>METODE</w:t>
      </w:r>
      <w:r>
        <w:rPr>
          <w:spacing w:val="-5"/>
        </w:rPr>
        <w:t xml:space="preserve"> </w:t>
      </w:r>
      <w:r>
        <w:t>PENELITIAN</w:t>
      </w:r>
    </w:p>
    <w:p>
      <w:pPr>
        <w:pStyle w:val="style1"/>
        <w:spacing w:lineRule="auto" w:line="276"/>
        <w:ind w:left="426" w:firstLine="498"/>
        <w:rPr>
          <w:lang w:val="en-ID"/>
        </w:rPr>
      </w:pPr>
      <w:r>
        <w:rPr>
          <w:b w:val="false"/>
        </w:rPr>
        <w:t xml:space="preserve">Penelitian dilakukan pada Bulan Agustus - September 2023 dilaksanakan di SMA Negeri 1 Jati Agung.. Jadwal disesuaikan sendiri oleh masing-masing responden agar responden dapat mengikuti seluruh proses pengumpulan data. Penelitian ini menggunakan pendekatan </w:t>
      </w:r>
      <w:r>
        <w:rPr>
          <w:b w:val="false"/>
          <w:i/>
        </w:rPr>
        <w:t xml:space="preserve">cross sectional </w:t>
      </w:r>
      <w:r>
        <w:rPr>
          <w:b w:val="false"/>
        </w:rPr>
        <w:t xml:space="preserve">yaitu </w:t>
      </w:r>
      <w:r>
        <w:rPr>
          <w:b w:val="false"/>
          <w:lang w:val="fi-FI"/>
        </w:rPr>
        <w:t>desain penelitian yang bertujuan untuk mencari hubungan antara faktor r</w:t>
      </w:r>
      <w:r>
        <w:rPr>
          <w:b w:val="false"/>
        </w:rPr>
        <w:t>i</w:t>
      </w:r>
      <w:r>
        <w:rPr>
          <w:b w:val="false"/>
          <w:lang w:val="fi-FI"/>
        </w:rPr>
        <w:t>siko dengan efek pengamatan atau observasi antar variabel</w:t>
      </w:r>
      <w:r>
        <w:rPr>
          <w:b w:val="false"/>
        </w:rPr>
        <w:t xml:space="preserve"> yang</w:t>
      </w:r>
      <w:r>
        <w:rPr>
          <w:b w:val="false"/>
          <w:lang w:val="fi-FI"/>
        </w:rPr>
        <w:t xml:space="preserve"> dilakukan secara bersamaan. (Notoatmodjo, 2012</w:t>
      </w:r>
      <w:r>
        <w:rPr>
          <w:b w:val="false"/>
        </w:rPr>
        <w:t>).</w:t>
      </w:r>
      <w:r>
        <w:rPr>
          <w:b w:val="false"/>
        </w:rPr>
        <w:t xml:space="preserve"> </w:t>
      </w:r>
      <w:r>
        <w:rPr>
          <w:b w:val="false"/>
          <w:lang w:val="en-ID"/>
        </w:rPr>
        <w:t>Teknik pemilihan sampel dalam penelitian ini menggunakan teknik sampel acak sederhana (</w:t>
      </w:r>
      <w:r>
        <w:rPr>
          <w:b w:val="false"/>
          <w:i/>
          <w:lang w:val="en-ID"/>
        </w:rPr>
        <w:t>simple random sampling</w:t>
      </w:r>
      <w:r>
        <w:rPr>
          <w:b w:val="false"/>
          <w:lang w:val="en-ID"/>
        </w:rPr>
        <w:t>)</w:t>
      </w:r>
      <w:r>
        <w:rPr>
          <w:b w:val="false"/>
          <w:lang w:val="en-ID"/>
        </w:rPr>
        <w:t xml:space="preserve">. </w:t>
      </w:r>
      <w:r>
        <w:rPr>
          <w:b w:val="false"/>
        </w:rPr>
        <w:t xml:space="preserve">Sampel penelitian ini adalah remaja usia 16-18 tahun di SMA Negeri 1 Jati Agung Kabupaten Lampung Selatan mempunyai kesempatan yang sama untuk menjadi sampel pada penelitian ini. </w:t>
      </w:r>
      <w:bookmarkStart w:id="1" w:name="_Toc135071577"/>
      <w:bookmarkStart w:id="2" w:name="_Toc142289269"/>
      <w:bookmarkStart w:id="3" w:name="_Toc142289492"/>
      <w:bookmarkStart w:id="4" w:name="_Toc152876668"/>
      <w:r>
        <w:rPr>
          <w:b w:val="false"/>
          <w:lang w:val="en-ID"/>
        </w:rPr>
        <w:t xml:space="preserve">Penelitian ini dilakukan setelah mendapatkan </w:t>
      </w:r>
      <w:r>
        <w:rPr>
          <w:b w:val="false"/>
          <w:i/>
          <w:lang w:val="en-ID"/>
        </w:rPr>
        <w:t>etchical clereance</w:t>
      </w:r>
      <w:r>
        <w:rPr>
          <w:b w:val="false"/>
          <w:lang w:val="en-ID"/>
        </w:rPr>
        <w:t xml:space="preserve"> komisi etik Universitas Aisyah Pringsewu</w:t>
      </w:r>
      <w:bookmarkEnd w:id="1"/>
      <w:bookmarkEnd w:id="2"/>
      <w:bookmarkEnd w:id="3"/>
      <w:r>
        <w:rPr>
          <w:b w:val="false"/>
          <w:lang w:val="en-ID"/>
        </w:rPr>
        <w:t xml:space="preserve"> yang dikeluarkan pada tanggal 30 Agustus 2023 dengan nomor surat 039/UAP.OT/KEP/EC/2023.</w:t>
      </w:r>
      <w:bookmarkEnd w:id="4"/>
    </w:p>
    <w:p>
      <w:pPr>
        <w:pStyle w:val="style1"/>
        <w:spacing w:lineRule="auto" w:line="276"/>
        <w:ind w:left="426" w:firstLine="498"/>
        <w:rPr>
          <w:b w:val="false"/>
          <w:iCs/>
        </w:rPr>
      </w:pPr>
      <w:r>
        <w:rPr>
          <w:b w:val="false"/>
        </w:rPr>
        <w:t>Kriteria Inklusi</w:t>
      </w:r>
      <w:r>
        <w:rPr>
          <w:b w:val="false"/>
          <w:lang w:val="en-ID"/>
        </w:rPr>
        <w:t xml:space="preserve"> yaitu antara lain b</w:t>
      </w:r>
      <w:r>
        <w:rPr>
          <w:b w:val="false"/>
        </w:rPr>
        <w:t xml:space="preserve">ersedia mengikuti penelitian dengan mengisi </w:t>
      </w:r>
      <w:r>
        <w:rPr>
          <w:b w:val="false"/>
          <w:i/>
        </w:rPr>
        <w:t>Inform Consent</w:t>
      </w:r>
      <w:r>
        <w:rPr>
          <w:b w:val="false"/>
        </w:rPr>
        <w:t xml:space="preserve">, </w:t>
      </w:r>
      <w:r>
        <w:rPr>
          <w:b w:val="false"/>
          <w:lang w:val="en-ID"/>
        </w:rPr>
        <w:t>b</w:t>
      </w:r>
      <w:r>
        <w:rPr>
          <w:b w:val="false"/>
        </w:rPr>
        <w:t>erusia 16-18 tahun yang tinggal di SMA Negeri 1 Jati Agung, dalam keadaan sehat dan dapat berkomunikasi dengan baik.</w:t>
      </w:r>
      <w:r>
        <w:rPr>
          <w:b w:val="false"/>
          <w:lang w:val="en-ID"/>
        </w:rPr>
        <w:t xml:space="preserve"> </w:t>
      </w:r>
      <w:r>
        <w:rPr>
          <w:b w:val="false"/>
          <w:iCs/>
        </w:rPr>
        <w:t xml:space="preserve">Kriteria Ekslusi yaitu </w:t>
      </w:r>
      <w:r>
        <w:rPr>
          <w:b w:val="false"/>
          <w:lang w:val="en-ID"/>
        </w:rPr>
        <w:t>t</w:t>
      </w:r>
      <w:r>
        <w:rPr>
          <w:b w:val="false"/>
          <w:iCs/>
        </w:rPr>
        <w:t xml:space="preserve">idak mengikuti pada salah satu serangkaian penelitian dan tidak taat prosedur penelitian, takut diambil sampel darah, dalam keadaan sakit, responden tidak mengikuti penelitian sampai akhir penelitian, responden yang sedang dalam menstruasi. Variabel dependen yang ingin diteliti adalah anemia. Sementara variabel independennya adalah tingkat kecukupan protein, tingkat kecukupan zat besi, tingkat kecukupan vitamin c. Peneliti melakukan recall 3 x 24 jam untuk mengetahui data konsumsi asupan makan dari makanan yang dikonsumsi </w:t>
      </w:r>
      <w:r>
        <w:rPr>
          <w:b w:val="false"/>
          <w:iCs/>
        </w:rPr>
        <w:t>(asupan protein, zat besi, vitamin c) dan membandingkan dengan AKG (angka kecukupan gizi) sesuai usia untuk melihat tingkat kecukupan protein, tingkat kecukupan zat besi, tingkat kecukupan  vitamin c.</w:t>
      </w:r>
    </w:p>
    <w:p>
      <w:pPr>
        <w:pStyle w:val="style1"/>
        <w:spacing w:lineRule="auto" w:line="276"/>
        <w:ind w:left="426" w:firstLine="498"/>
        <w:rPr>
          <w:b w:val="false"/>
        </w:rPr>
      </w:pPr>
      <w:r>
        <w:rPr>
          <w:b w:val="false"/>
        </w:rPr>
        <w:t>Data analisis ini data disajikan dengan menggunakan tabel distribusi frekuensi dari variabel yang akan diteliti. Analis univariat ini bertujuan untuk mengetahui distribusi rerata dari semua variabel yang diteliti meliputi tingkat kecukupan</w:t>
      </w:r>
      <w:r>
        <w:rPr>
          <w:b w:val="false"/>
          <w:lang w:val="en-ID"/>
        </w:rPr>
        <w:t xml:space="preserve"> protein, tingkat kecukupan zat besi, tingkat kecukupan vitamin c</w:t>
      </w:r>
      <w:r>
        <w:rPr>
          <w:b w:val="false"/>
        </w:rPr>
        <w:t xml:space="preserve"> dengan kejadian anemia</w:t>
      </w:r>
      <w:r>
        <w:rPr>
          <w:b w:val="false"/>
        </w:rPr>
        <w:t xml:space="preserve">. </w:t>
      </w:r>
      <w:r>
        <w:rPr>
          <w:b w:val="false"/>
        </w:rPr>
        <w:t xml:space="preserve">Analisis </w:t>
      </w:r>
      <w:r>
        <w:rPr>
          <w:b w:val="false"/>
        </w:rPr>
        <w:t xml:space="preserve">bivariate </w:t>
      </w:r>
      <w:r>
        <w:rPr>
          <w:b w:val="false"/>
        </w:rPr>
        <w:t>mengetahui hubungan antara variabel penelitian. Analis data pada penelitian ini menggunkan uji Fisher untuk mengetahui adanya antar variabel independen dan dependen. Selain itu melihat ada tidaknya hubungan yang signifikan tingkat kecukupan</w:t>
      </w:r>
      <w:r>
        <w:rPr>
          <w:b w:val="false"/>
          <w:lang w:val="en-ID"/>
        </w:rPr>
        <w:t xml:space="preserve"> protein, tingkat kecukupan zat besi, tingkat kecukupan vitamin c,</w:t>
      </w:r>
      <w:r>
        <w:rPr>
          <w:b w:val="false"/>
        </w:rPr>
        <w:t xml:space="preserve"> dengan kejadian anemia.. Menggunakan uji fisher memiliki cell &gt; 62,5%.</w:t>
      </w:r>
    </w:p>
    <w:p>
      <w:pPr>
        <w:pStyle w:val="style66"/>
        <w:spacing w:before="5"/>
        <w:rPr>
          <w:i/>
        </w:rPr>
      </w:pPr>
    </w:p>
    <w:p>
      <w:pPr>
        <w:pStyle w:val="style1"/>
        <w:rPr/>
      </w:pPr>
      <w:r>
        <w:t>HASIL</w:t>
      </w:r>
      <w:r>
        <w:rPr>
          <w:spacing w:val="-4"/>
        </w:rPr>
        <w:t xml:space="preserve"> PENELITIAN</w:t>
      </w:r>
    </w:p>
    <w:p>
      <w:pPr>
        <w:pStyle w:val="style0"/>
        <w:spacing w:before="1" w:lineRule="exact" w:line="227"/>
        <w:ind w:left="222"/>
        <w:jc w:val="both"/>
        <w:rPr>
          <w:b/>
          <w:sz w:val="20"/>
        </w:rPr>
      </w:pPr>
      <w:r>
        <w:rPr>
          <w:b/>
          <w:sz w:val="20"/>
        </w:rPr>
        <w:t>Karakteristik</w:t>
      </w:r>
      <w:r>
        <w:rPr>
          <w:b/>
          <w:spacing w:val="-6"/>
          <w:sz w:val="20"/>
        </w:rPr>
        <w:t xml:space="preserve"> </w:t>
      </w:r>
      <w:r>
        <w:rPr>
          <w:b/>
          <w:sz w:val="20"/>
        </w:rPr>
        <w:t>Responden</w:t>
      </w:r>
    </w:p>
    <w:p>
      <w:pPr>
        <w:pStyle w:val="style179"/>
        <w:numPr>
          <w:ilvl w:val="0"/>
          <w:numId w:val="2"/>
        </w:numPr>
        <w:spacing w:before="1" w:lineRule="exact" w:line="227"/>
        <w:jc w:val="both"/>
        <w:rPr>
          <w:b/>
          <w:sz w:val="20"/>
        </w:rPr>
      </w:pPr>
      <w:r>
        <w:rPr>
          <w:b/>
          <w:sz w:val="20"/>
        </w:rPr>
        <w:t>Distribusi Karakteristik Responden</w:t>
      </w:r>
    </w:p>
    <w:p>
      <w:pPr>
        <w:pStyle w:val="style1"/>
        <w:spacing w:before="91"/>
        <w:ind w:left="221" w:right="142"/>
        <w:jc w:val="center"/>
        <w:rPr/>
      </w:pPr>
      <w:r>
        <w:t>Tabel</w:t>
      </w:r>
      <w:r>
        <w:rPr>
          <w:spacing w:val="-3"/>
        </w:rPr>
        <w:t xml:space="preserve"> </w:t>
      </w:r>
      <w:r>
        <w:t>1.</w:t>
      </w:r>
      <w:r>
        <w:rPr>
          <w:spacing w:val="-2"/>
        </w:rPr>
        <w:t xml:space="preserve"> </w:t>
      </w:r>
      <w:r>
        <w:t>Distribusi</w:t>
      </w:r>
      <w:r>
        <w:rPr>
          <w:spacing w:val="-3"/>
        </w:rPr>
        <w:t xml:space="preserve"> </w:t>
      </w:r>
      <w:r>
        <w:t>Responden</w:t>
      </w:r>
      <w:r>
        <w:rPr>
          <w:spacing w:val="-2"/>
        </w:rPr>
        <w:t xml:space="preserve"> </w:t>
      </w:r>
      <w:r>
        <w:t>Berdasarkan</w:t>
      </w:r>
      <w:r>
        <w:rPr>
          <w:spacing w:val="-3"/>
        </w:rPr>
        <w:t xml:space="preserve"> </w:t>
      </w:r>
      <w:r>
        <w:t>Karakteristik</w:t>
      </w:r>
      <w:r>
        <w:rPr>
          <w:spacing w:val="-5"/>
        </w:rPr>
        <w:t xml:space="preserve"> </w:t>
      </w:r>
      <w:r>
        <w:t>Responden</w:t>
      </w:r>
    </w:p>
    <w:p>
      <w:pPr>
        <w:pStyle w:val="style179"/>
        <w:spacing w:before="1" w:lineRule="exact" w:line="227"/>
        <w:ind w:left="582"/>
        <w:jc w:val="both"/>
        <w:rPr>
          <w:b/>
          <w:sz w:val="20"/>
        </w:rPr>
      </w:pPr>
    </w:p>
    <w:tbl>
      <w:tblPr>
        <w:tblW w:w="6808" w:type="dxa"/>
        <w:tblInd w:w="1162"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12"/>
        <w:gridCol w:w="2641"/>
        <w:gridCol w:w="1669"/>
        <w:gridCol w:w="1986"/>
      </w:tblGrid>
      <w:tr>
        <w:trPr>
          <w:trHeight w:val="277" w:hRule="atLeast"/>
        </w:trPr>
        <w:tc>
          <w:tcPr>
            <w:tcW w:w="512" w:type="dxa"/>
            <w:tcBorders>
              <w:top w:val="single" w:sz="4" w:space="0" w:color="auto"/>
              <w:bottom w:val="single" w:sz="4" w:space="0" w:color="auto"/>
            </w:tcBorders>
          </w:tcPr>
          <w:p>
            <w:pPr>
              <w:pStyle w:val="style0"/>
              <w:spacing w:before="24"/>
              <w:ind w:left="107"/>
              <w:rPr>
                <w:b/>
                <w:sz w:val="20"/>
              </w:rPr>
            </w:pPr>
            <w:r>
              <w:rPr>
                <w:b/>
                <w:sz w:val="20"/>
              </w:rPr>
              <w:t>No.</w:t>
            </w:r>
          </w:p>
        </w:tc>
        <w:tc>
          <w:tcPr>
            <w:tcW w:w="2641" w:type="dxa"/>
            <w:tcBorders>
              <w:top w:val="single" w:sz="4" w:space="0" w:color="auto"/>
              <w:bottom w:val="single" w:sz="4" w:space="0" w:color="auto"/>
            </w:tcBorders>
          </w:tcPr>
          <w:p>
            <w:pPr>
              <w:pStyle w:val="style0"/>
              <w:spacing w:before="24"/>
              <w:ind w:left="734"/>
              <w:rPr>
                <w:b/>
                <w:sz w:val="20"/>
              </w:rPr>
            </w:pPr>
            <w:r>
              <w:rPr>
                <w:b/>
                <w:sz w:val="20"/>
              </w:rPr>
              <w:t>Karakteristik</w:t>
            </w:r>
          </w:p>
        </w:tc>
        <w:tc>
          <w:tcPr>
            <w:tcW w:w="1669" w:type="dxa"/>
            <w:tcBorders>
              <w:top w:val="single" w:sz="4" w:space="0" w:color="auto"/>
              <w:bottom w:val="single" w:sz="4" w:space="0" w:color="auto"/>
            </w:tcBorders>
          </w:tcPr>
          <w:p>
            <w:pPr>
              <w:pStyle w:val="style0"/>
              <w:spacing w:before="24"/>
              <w:ind w:left="759"/>
              <w:rPr>
                <w:b/>
                <w:sz w:val="20"/>
              </w:rPr>
            </w:pPr>
            <w:r>
              <w:rPr>
                <w:b/>
                <w:w w:val="99"/>
                <w:sz w:val="20"/>
              </w:rPr>
              <w:t>N</w:t>
            </w:r>
          </w:p>
        </w:tc>
        <w:tc>
          <w:tcPr>
            <w:tcW w:w="1986" w:type="dxa"/>
            <w:tcBorders>
              <w:top w:val="single" w:sz="4" w:space="0" w:color="auto"/>
              <w:bottom w:val="single" w:sz="4" w:space="0" w:color="auto"/>
            </w:tcBorders>
          </w:tcPr>
          <w:p>
            <w:pPr>
              <w:pStyle w:val="style0"/>
              <w:spacing w:before="24"/>
              <w:ind w:left="323" w:right="321"/>
              <w:jc w:val="center"/>
              <w:rPr>
                <w:b/>
                <w:sz w:val="20"/>
              </w:rPr>
            </w:pPr>
            <w:r>
              <w:rPr>
                <w:b/>
                <w:sz w:val="20"/>
              </w:rPr>
              <w:t>Persentase</w:t>
            </w:r>
            <w:r>
              <w:rPr>
                <w:b/>
                <w:spacing w:val="-3"/>
                <w:sz w:val="20"/>
              </w:rPr>
              <w:t xml:space="preserve"> </w:t>
            </w:r>
            <w:r>
              <w:rPr>
                <w:b/>
                <w:sz w:val="20"/>
              </w:rPr>
              <w:t>(%)</w:t>
            </w:r>
          </w:p>
        </w:tc>
      </w:tr>
      <w:tr>
        <w:tblPrEx/>
        <w:trPr>
          <w:trHeight w:val="230" w:hRule="atLeast"/>
        </w:trPr>
        <w:tc>
          <w:tcPr>
            <w:tcW w:w="512" w:type="dxa"/>
            <w:vMerge w:val="restart"/>
            <w:tcBorders>
              <w:top w:val="single" w:sz="4" w:space="0" w:color="auto"/>
              <w:bottom w:val="nil"/>
            </w:tcBorders>
          </w:tcPr>
          <w:p>
            <w:pPr>
              <w:pStyle w:val="style0"/>
              <w:ind w:left="160" w:right="151"/>
              <w:jc w:val="center"/>
              <w:rPr>
                <w:b/>
                <w:sz w:val="20"/>
              </w:rPr>
            </w:pPr>
            <w:r>
              <w:rPr>
                <w:b/>
                <w:sz w:val="20"/>
              </w:rPr>
              <w:t>1.</w:t>
            </w:r>
          </w:p>
        </w:tc>
        <w:tc>
          <w:tcPr>
            <w:tcW w:w="6296" w:type="dxa"/>
            <w:gridSpan w:val="3"/>
            <w:tcBorders>
              <w:top w:val="single" w:sz="4" w:space="0" w:color="auto"/>
              <w:bottom w:val="nil"/>
            </w:tcBorders>
          </w:tcPr>
          <w:p>
            <w:pPr>
              <w:pStyle w:val="style0"/>
              <w:spacing w:lineRule="exact" w:line="210"/>
              <w:ind w:left="105"/>
              <w:rPr>
                <w:b/>
                <w:sz w:val="20"/>
              </w:rPr>
            </w:pPr>
            <w:r>
              <w:rPr>
                <w:b/>
                <w:sz w:val="20"/>
              </w:rPr>
              <w:t>Usia</w:t>
            </w:r>
          </w:p>
        </w:tc>
      </w:tr>
      <w:tr>
        <w:tblPrEx/>
        <w:trPr>
          <w:trHeight w:val="230" w:hRule="atLeast"/>
        </w:trPr>
        <w:tc>
          <w:tcPr>
            <w:tcW w:w="512" w:type="dxa"/>
            <w:vMerge w:val="continue"/>
            <w:tcBorders>
              <w:top w:val="nil"/>
              <w:bottom w:val="nil"/>
            </w:tcBorders>
          </w:tcPr>
          <w:p>
            <w:pPr>
              <w:pStyle w:val="style0"/>
              <w:widowControl/>
              <w:autoSpaceDE/>
              <w:autoSpaceDN/>
              <w:spacing w:after="200" w:lineRule="auto" w:line="276"/>
              <w:rPr>
                <w:rFonts w:ascii="Calibri" w:cs="Arial" w:eastAsia="Calibri" w:hAnsi="Calibri"/>
                <w:sz w:val="2"/>
                <w:szCs w:val="2"/>
              </w:rPr>
            </w:pPr>
          </w:p>
        </w:tc>
        <w:tc>
          <w:tcPr>
            <w:tcW w:w="2641" w:type="dxa"/>
            <w:tcBorders>
              <w:top w:val="nil"/>
              <w:bottom w:val="nil"/>
            </w:tcBorders>
          </w:tcPr>
          <w:p>
            <w:pPr>
              <w:pStyle w:val="style0"/>
              <w:spacing w:lineRule="exact" w:line="210"/>
              <w:ind w:left="105"/>
              <w:rPr>
                <w:sz w:val="20"/>
              </w:rPr>
            </w:pPr>
            <w:r>
              <w:rPr>
                <w:sz w:val="20"/>
              </w:rPr>
              <w:t>16</w:t>
            </w:r>
            <w:r>
              <w:rPr>
                <w:spacing w:val="-1"/>
                <w:sz w:val="20"/>
              </w:rPr>
              <w:t xml:space="preserve"> </w:t>
            </w:r>
            <w:r>
              <w:rPr>
                <w:sz w:val="20"/>
              </w:rPr>
              <w:t>tahun</w:t>
            </w:r>
          </w:p>
        </w:tc>
        <w:tc>
          <w:tcPr>
            <w:tcW w:w="1669" w:type="dxa"/>
            <w:tcBorders>
              <w:top w:val="nil"/>
              <w:bottom w:val="nil"/>
            </w:tcBorders>
          </w:tcPr>
          <w:p>
            <w:pPr>
              <w:pStyle w:val="style0"/>
              <w:spacing w:lineRule="exact" w:line="210"/>
              <w:ind w:left="733"/>
              <w:rPr>
                <w:sz w:val="20"/>
              </w:rPr>
            </w:pPr>
            <w:r>
              <w:rPr>
                <w:sz w:val="20"/>
              </w:rPr>
              <w:t>11</w:t>
            </w:r>
          </w:p>
        </w:tc>
        <w:tc>
          <w:tcPr>
            <w:tcW w:w="1986" w:type="dxa"/>
            <w:tcBorders>
              <w:top w:val="nil"/>
              <w:bottom w:val="nil"/>
            </w:tcBorders>
          </w:tcPr>
          <w:p>
            <w:pPr>
              <w:pStyle w:val="style0"/>
              <w:spacing w:lineRule="exact" w:line="210"/>
              <w:ind w:left="323" w:right="319"/>
              <w:jc w:val="center"/>
              <w:rPr>
                <w:sz w:val="20"/>
              </w:rPr>
            </w:pPr>
            <w:r>
              <w:rPr>
                <w:sz w:val="20"/>
              </w:rPr>
              <w:t>16,6</w:t>
            </w:r>
          </w:p>
        </w:tc>
      </w:tr>
      <w:tr>
        <w:tblPrEx/>
        <w:trPr>
          <w:trHeight w:val="229" w:hRule="atLeast"/>
        </w:trPr>
        <w:tc>
          <w:tcPr>
            <w:tcW w:w="512" w:type="dxa"/>
            <w:vMerge w:val="continue"/>
            <w:tcBorders>
              <w:top w:val="nil"/>
              <w:bottom w:val="nil"/>
            </w:tcBorders>
          </w:tcPr>
          <w:p>
            <w:pPr>
              <w:pStyle w:val="style0"/>
              <w:widowControl/>
              <w:autoSpaceDE/>
              <w:autoSpaceDN/>
              <w:spacing w:after="200" w:lineRule="auto" w:line="276"/>
              <w:rPr>
                <w:rFonts w:ascii="Calibri" w:cs="Arial" w:eastAsia="Calibri" w:hAnsi="Calibri"/>
                <w:sz w:val="2"/>
                <w:szCs w:val="2"/>
              </w:rPr>
            </w:pPr>
          </w:p>
        </w:tc>
        <w:tc>
          <w:tcPr>
            <w:tcW w:w="2641" w:type="dxa"/>
            <w:tcBorders>
              <w:top w:val="nil"/>
              <w:bottom w:val="nil"/>
            </w:tcBorders>
          </w:tcPr>
          <w:p>
            <w:pPr>
              <w:pStyle w:val="style0"/>
              <w:spacing w:lineRule="exact" w:line="210"/>
              <w:ind w:left="105"/>
              <w:rPr>
                <w:sz w:val="20"/>
              </w:rPr>
            </w:pPr>
            <w:r>
              <w:rPr>
                <w:sz w:val="20"/>
              </w:rPr>
              <w:t>17</w:t>
            </w:r>
            <w:r>
              <w:rPr>
                <w:spacing w:val="-1"/>
                <w:sz w:val="20"/>
              </w:rPr>
              <w:t xml:space="preserve"> </w:t>
            </w:r>
            <w:r>
              <w:rPr>
                <w:sz w:val="20"/>
              </w:rPr>
              <w:t>tahun</w:t>
            </w:r>
          </w:p>
        </w:tc>
        <w:tc>
          <w:tcPr>
            <w:tcW w:w="1669" w:type="dxa"/>
            <w:tcBorders>
              <w:top w:val="nil"/>
              <w:bottom w:val="nil"/>
            </w:tcBorders>
          </w:tcPr>
          <w:p>
            <w:pPr>
              <w:pStyle w:val="style0"/>
              <w:spacing w:lineRule="exact" w:line="210"/>
              <w:ind w:left="781"/>
              <w:rPr>
                <w:sz w:val="20"/>
              </w:rPr>
            </w:pPr>
            <w:r>
              <w:rPr>
                <w:w w:val="99"/>
                <w:sz w:val="20"/>
              </w:rPr>
              <w:t>46</w:t>
            </w:r>
          </w:p>
        </w:tc>
        <w:tc>
          <w:tcPr>
            <w:tcW w:w="1986" w:type="dxa"/>
            <w:tcBorders>
              <w:top w:val="nil"/>
              <w:bottom w:val="nil"/>
            </w:tcBorders>
          </w:tcPr>
          <w:p>
            <w:pPr>
              <w:pStyle w:val="style0"/>
              <w:spacing w:lineRule="exact" w:line="210"/>
              <w:ind w:left="323" w:right="319"/>
              <w:jc w:val="center"/>
              <w:rPr>
                <w:sz w:val="20"/>
              </w:rPr>
            </w:pPr>
            <w:r>
              <w:rPr>
                <w:sz w:val="20"/>
              </w:rPr>
              <w:t>69,6</w:t>
            </w:r>
          </w:p>
        </w:tc>
      </w:tr>
      <w:tr>
        <w:tblPrEx/>
        <w:trPr>
          <w:trHeight w:val="230" w:hRule="atLeast"/>
        </w:trPr>
        <w:tc>
          <w:tcPr>
            <w:tcW w:w="512" w:type="dxa"/>
            <w:vMerge w:val="continue"/>
            <w:tcBorders>
              <w:top w:val="nil"/>
              <w:bottom w:val="nil"/>
            </w:tcBorders>
          </w:tcPr>
          <w:p>
            <w:pPr>
              <w:pStyle w:val="style0"/>
              <w:widowControl/>
              <w:autoSpaceDE/>
              <w:autoSpaceDN/>
              <w:spacing w:after="200" w:lineRule="auto" w:line="276"/>
              <w:rPr>
                <w:rFonts w:ascii="Calibri" w:cs="Arial" w:eastAsia="Calibri" w:hAnsi="Calibri"/>
                <w:sz w:val="2"/>
                <w:szCs w:val="2"/>
              </w:rPr>
            </w:pPr>
          </w:p>
        </w:tc>
        <w:tc>
          <w:tcPr>
            <w:tcW w:w="2641" w:type="dxa"/>
            <w:tcBorders>
              <w:top w:val="nil"/>
              <w:bottom w:val="nil"/>
            </w:tcBorders>
          </w:tcPr>
          <w:p>
            <w:pPr>
              <w:pStyle w:val="style0"/>
              <w:spacing w:lineRule="exact" w:line="210"/>
              <w:ind w:left="105"/>
              <w:rPr>
                <w:sz w:val="20"/>
              </w:rPr>
            </w:pPr>
            <w:r>
              <w:rPr>
                <w:sz w:val="20"/>
              </w:rPr>
              <w:t>18</w:t>
            </w:r>
            <w:r>
              <w:rPr>
                <w:spacing w:val="-1"/>
                <w:sz w:val="20"/>
              </w:rPr>
              <w:t xml:space="preserve"> </w:t>
            </w:r>
            <w:r>
              <w:rPr>
                <w:sz w:val="20"/>
              </w:rPr>
              <w:t>tahun</w:t>
            </w:r>
          </w:p>
        </w:tc>
        <w:tc>
          <w:tcPr>
            <w:tcW w:w="1669" w:type="dxa"/>
            <w:tcBorders>
              <w:top w:val="nil"/>
              <w:bottom w:val="nil"/>
            </w:tcBorders>
          </w:tcPr>
          <w:p>
            <w:pPr>
              <w:pStyle w:val="style0"/>
              <w:spacing w:lineRule="exact" w:line="210"/>
              <w:ind w:left="781"/>
              <w:rPr>
                <w:sz w:val="20"/>
              </w:rPr>
            </w:pPr>
            <w:r>
              <w:rPr>
                <w:w w:val="99"/>
                <w:sz w:val="20"/>
              </w:rPr>
              <w:t>9</w:t>
            </w:r>
          </w:p>
        </w:tc>
        <w:tc>
          <w:tcPr>
            <w:tcW w:w="1986" w:type="dxa"/>
            <w:tcBorders>
              <w:top w:val="nil"/>
              <w:bottom w:val="nil"/>
            </w:tcBorders>
          </w:tcPr>
          <w:p>
            <w:pPr>
              <w:pStyle w:val="style0"/>
              <w:spacing w:lineRule="exact" w:line="210"/>
              <w:ind w:left="323" w:right="319"/>
              <w:jc w:val="center"/>
              <w:rPr>
                <w:sz w:val="20"/>
              </w:rPr>
            </w:pPr>
            <w:r>
              <w:rPr>
                <w:sz w:val="20"/>
              </w:rPr>
              <w:t>13,6</w:t>
            </w:r>
          </w:p>
        </w:tc>
      </w:tr>
      <w:tr>
        <w:tblPrEx/>
        <w:trPr>
          <w:trHeight w:val="230" w:hRule="atLeast"/>
        </w:trPr>
        <w:tc>
          <w:tcPr>
            <w:tcW w:w="3153" w:type="dxa"/>
            <w:gridSpan w:val="2"/>
            <w:tcBorders>
              <w:top w:val="nil"/>
              <w:bottom w:val="single" w:sz="4" w:space="0" w:color="auto"/>
            </w:tcBorders>
          </w:tcPr>
          <w:p>
            <w:pPr>
              <w:pStyle w:val="style0"/>
              <w:spacing w:lineRule="exact" w:line="210"/>
              <w:ind w:left="1326" w:right="1320"/>
              <w:jc w:val="center"/>
              <w:rPr>
                <w:b/>
                <w:sz w:val="20"/>
              </w:rPr>
            </w:pPr>
            <w:r>
              <w:rPr>
                <w:b/>
                <w:sz w:val="20"/>
              </w:rPr>
              <w:t>Total</w:t>
            </w:r>
          </w:p>
        </w:tc>
        <w:tc>
          <w:tcPr>
            <w:tcW w:w="1669" w:type="dxa"/>
            <w:tcBorders>
              <w:top w:val="nil"/>
              <w:bottom w:val="single" w:sz="4" w:space="0" w:color="auto"/>
            </w:tcBorders>
          </w:tcPr>
          <w:p>
            <w:pPr>
              <w:pStyle w:val="style0"/>
              <w:spacing w:lineRule="exact" w:line="210"/>
              <w:ind w:left="733"/>
              <w:rPr>
                <w:sz w:val="20"/>
              </w:rPr>
            </w:pPr>
            <w:r>
              <w:rPr>
                <w:sz w:val="20"/>
              </w:rPr>
              <w:t>66</w:t>
            </w:r>
          </w:p>
        </w:tc>
        <w:tc>
          <w:tcPr>
            <w:tcW w:w="1986" w:type="dxa"/>
            <w:tcBorders>
              <w:top w:val="nil"/>
              <w:bottom w:val="single" w:sz="4" w:space="0" w:color="auto"/>
            </w:tcBorders>
          </w:tcPr>
          <w:p>
            <w:pPr>
              <w:pStyle w:val="style0"/>
              <w:spacing w:lineRule="exact" w:line="210"/>
              <w:ind w:left="323" w:right="317"/>
              <w:jc w:val="center"/>
              <w:rPr>
                <w:sz w:val="20"/>
              </w:rPr>
            </w:pPr>
            <w:r>
              <w:rPr>
                <w:sz w:val="20"/>
              </w:rPr>
              <w:t>100%</w:t>
            </w:r>
          </w:p>
        </w:tc>
      </w:tr>
      <w:tr>
        <w:tblPrEx/>
        <w:trPr>
          <w:trHeight w:val="230" w:hRule="atLeast"/>
        </w:trPr>
        <w:tc>
          <w:tcPr>
            <w:tcW w:w="512" w:type="dxa"/>
            <w:vMerge w:val="restart"/>
            <w:tcBorders>
              <w:top w:val="single" w:sz="4" w:space="0" w:color="auto"/>
            </w:tcBorders>
          </w:tcPr>
          <w:p>
            <w:pPr>
              <w:pStyle w:val="style0"/>
              <w:ind w:left="160" w:right="151"/>
              <w:jc w:val="center"/>
              <w:rPr>
                <w:b/>
                <w:sz w:val="20"/>
              </w:rPr>
            </w:pPr>
            <w:r>
              <w:rPr>
                <w:b/>
                <w:sz w:val="20"/>
              </w:rPr>
              <w:t>2.</w:t>
            </w:r>
          </w:p>
        </w:tc>
        <w:tc>
          <w:tcPr>
            <w:tcW w:w="2641" w:type="dxa"/>
            <w:tcBorders>
              <w:top w:val="single" w:sz="4" w:space="0" w:color="auto"/>
            </w:tcBorders>
          </w:tcPr>
          <w:p>
            <w:pPr>
              <w:pStyle w:val="style0"/>
              <w:spacing w:lineRule="exact" w:line="210"/>
              <w:ind w:left="105"/>
              <w:rPr>
                <w:b/>
                <w:sz w:val="20"/>
              </w:rPr>
            </w:pPr>
            <w:r>
              <w:rPr>
                <w:b/>
                <w:sz w:val="20"/>
              </w:rPr>
              <w:t>Kelas</w:t>
            </w:r>
          </w:p>
        </w:tc>
        <w:tc>
          <w:tcPr>
            <w:tcW w:w="3655" w:type="dxa"/>
            <w:gridSpan w:val="2"/>
            <w:tcBorders>
              <w:top w:val="single" w:sz="4" w:space="0" w:color="auto"/>
            </w:tcBorders>
          </w:tcPr>
          <w:p>
            <w:pPr>
              <w:pStyle w:val="style0"/>
              <w:rPr>
                <w:sz w:val="16"/>
              </w:rPr>
            </w:pPr>
          </w:p>
        </w:tc>
      </w:tr>
      <w:tr>
        <w:tblPrEx/>
        <w:trPr>
          <w:trHeight w:val="230" w:hRule="atLeast"/>
        </w:trPr>
        <w:tc>
          <w:tcPr>
            <w:tcW w:w="512" w:type="dxa"/>
            <w:vMerge w:val="continue"/>
            <w:tcBorders/>
          </w:tcPr>
          <w:p>
            <w:pPr>
              <w:pStyle w:val="style0"/>
              <w:widowControl/>
              <w:autoSpaceDE/>
              <w:autoSpaceDN/>
              <w:spacing w:after="200" w:lineRule="auto" w:line="276"/>
              <w:rPr>
                <w:rFonts w:ascii="Calibri" w:cs="Arial" w:eastAsia="Calibri" w:hAnsi="Calibri"/>
                <w:sz w:val="2"/>
                <w:szCs w:val="2"/>
              </w:rPr>
            </w:pPr>
          </w:p>
        </w:tc>
        <w:tc>
          <w:tcPr>
            <w:tcW w:w="2641" w:type="dxa"/>
            <w:tcBorders/>
          </w:tcPr>
          <w:p>
            <w:pPr>
              <w:pStyle w:val="style0"/>
              <w:spacing w:lineRule="exact" w:line="210"/>
              <w:ind w:left="105"/>
              <w:rPr>
                <w:sz w:val="20"/>
              </w:rPr>
            </w:pPr>
            <w:r>
              <w:rPr>
                <w:w w:val="99"/>
                <w:sz w:val="20"/>
              </w:rPr>
              <w:t>X</w:t>
            </w:r>
          </w:p>
        </w:tc>
        <w:tc>
          <w:tcPr>
            <w:tcW w:w="1669" w:type="dxa"/>
            <w:tcBorders/>
          </w:tcPr>
          <w:p>
            <w:pPr>
              <w:pStyle w:val="style0"/>
              <w:spacing w:lineRule="exact" w:line="210"/>
              <w:ind w:left="733"/>
              <w:rPr>
                <w:sz w:val="20"/>
              </w:rPr>
            </w:pPr>
            <w:r>
              <w:rPr>
                <w:sz w:val="20"/>
              </w:rPr>
              <w:t>20</w:t>
            </w:r>
          </w:p>
        </w:tc>
        <w:tc>
          <w:tcPr>
            <w:tcW w:w="1986" w:type="dxa"/>
            <w:tcBorders/>
          </w:tcPr>
          <w:p>
            <w:pPr>
              <w:pStyle w:val="style0"/>
              <w:spacing w:lineRule="exact" w:line="210"/>
              <w:ind w:left="323" w:right="315"/>
              <w:jc w:val="center"/>
              <w:rPr>
                <w:sz w:val="20"/>
              </w:rPr>
            </w:pPr>
            <w:r>
              <w:rPr>
                <w:sz w:val="20"/>
              </w:rPr>
              <w:t>30,3</w:t>
            </w:r>
          </w:p>
        </w:tc>
      </w:tr>
      <w:tr>
        <w:tblPrEx/>
        <w:trPr>
          <w:trHeight w:val="230" w:hRule="atLeast"/>
        </w:trPr>
        <w:tc>
          <w:tcPr>
            <w:tcW w:w="512" w:type="dxa"/>
            <w:vMerge w:val="continue"/>
            <w:tcBorders/>
          </w:tcPr>
          <w:p>
            <w:pPr>
              <w:pStyle w:val="style0"/>
              <w:widowControl/>
              <w:autoSpaceDE/>
              <w:autoSpaceDN/>
              <w:spacing w:after="200" w:lineRule="auto" w:line="276"/>
              <w:rPr>
                <w:rFonts w:ascii="Calibri" w:cs="Arial" w:eastAsia="Calibri" w:hAnsi="Calibri"/>
                <w:sz w:val="2"/>
                <w:szCs w:val="2"/>
              </w:rPr>
            </w:pPr>
          </w:p>
        </w:tc>
        <w:tc>
          <w:tcPr>
            <w:tcW w:w="2641" w:type="dxa"/>
            <w:tcBorders/>
          </w:tcPr>
          <w:p>
            <w:pPr>
              <w:pStyle w:val="style0"/>
              <w:spacing w:lineRule="exact" w:line="210"/>
              <w:ind w:left="105"/>
              <w:rPr>
                <w:w w:val="99"/>
                <w:sz w:val="20"/>
              </w:rPr>
            </w:pPr>
            <w:r>
              <w:rPr>
                <w:w w:val="99"/>
                <w:sz w:val="20"/>
              </w:rPr>
              <w:t>XI</w:t>
            </w:r>
          </w:p>
        </w:tc>
        <w:tc>
          <w:tcPr>
            <w:tcW w:w="1669" w:type="dxa"/>
            <w:tcBorders/>
          </w:tcPr>
          <w:p>
            <w:pPr>
              <w:pStyle w:val="style0"/>
              <w:spacing w:lineRule="exact" w:line="210"/>
              <w:ind w:left="733"/>
              <w:rPr>
                <w:sz w:val="20"/>
              </w:rPr>
            </w:pPr>
            <w:r>
              <w:rPr>
                <w:sz w:val="20"/>
              </w:rPr>
              <w:t>27</w:t>
            </w:r>
          </w:p>
        </w:tc>
        <w:tc>
          <w:tcPr>
            <w:tcW w:w="1986" w:type="dxa"/>
            <w:tcBorders/>
          </w:tcPr>
          <w:p>
            <w:pPr>
              <w:pStyle w:val="style0"/>
              <w:spacing w:lineRule="exact" w:line="210"/>
              <w:ind w:left="323" w:right="315"/>
              <w:jc w:val="center"/>
              <w:rPr>
                <w:sz w:val="20"/>
              </w:rPr>
            </w:pPr>
            <w:r>
              <w:rPr>
                <w:sz w:val="20"/>
              </w:rPr>
              <w:t>40,9</w:t>
            </w:r>
          </w:p>
        </w:tc>
      </w:tr>
      <w:tr>
        <w:tblPrEx/>
        <w:trPr>
          <w:trHeight w:val="230" w:hRule="atLeast"/>
        </w:trPr>
        <w:tc>
          <w:tcPr>
            <w:tcW w:w="512" w:type="dxa"/>
            <w:vMerge w:val="continue"/>
            <w:tcBorders/>
          </w:tcPr>
          <w:p>
            <w:pPr>
              <w:pStyle w:val="style0"/>
              <w:widowControl/>
              <w:autoSpaceDE/>
              <w:autoSpaceDN/>
              <w:spacing w:after="200" w:lineRule="auto" w:line="276"/>
              <w:rPr>
                <w:rFonts w:ascii="Calibri" w:cs="Arial" w:eastAsia="Calibri" w:hAnsi="Calibri"/>
                <w:sz w:val="2"/>
                <w:szCs w:val="2"/>
              </w:rPr>
            </w:pPr>
          </w:p>
        </w:tc>
        <w:tc>
          <w:tcPr>
            <w:tcW w:w="2641" w:type="dxa"/>
            <w:tcBorders/>
          </w:tcPr>
          <w:p>
            <w:pPr>
              <w:pStyle w:val="style0"/>
              <w:spacing w:lineRule="exact" w:line="210"/>
              <w:ind w:left="105"/>
              <w:rPr>
                <w:w w:val="99"/>
                <w:sz w:val="20"/>
              </w:rPr>
            </w:pPr>
            <w:r>
              <w:rPr>
                <w:w w:val="99"/>
                <w:sz w:val="20"/>
              </w:rPr>
              <w:t>XII</w:t>
            </w:r>
          </w:p>
        </w:tc>
        <w:tc>
          <w:tcPr>
            <w:tcW w:w="1669" w:type="dxa"/>
            <w:tcBorders/>
          </w:tcPr>
          <w:p>
            <w:pPr>
              <w:pStyle w:val="style0"/>
              <w:spacing w:lineRule="exact" w:line="210"/>
              <w:ind w:left="733"/>
              <w:rPr>
                <w:sz w:val="20"/>
              </w:rPr>
            </w:pPr>
            <w:r>
              <w:rPr>
                <w:sz w:val="20"/>
              </w:rPr>
              <w:t>19</w:t>
            </w:r>
          </w:p>
        </w:tc>
        <w:tc>
          <w:tcPr>
            <w:tcW w:w="1986" w:type="dxa"/>
            <w:tcBorders/>
          </w:tcPr>
          <w:p>
            <w:pPr>
              <w:pStyle w:val="style0"/>
              <w:spacing w:lineRule="exact" w:line="210"/>
              <w:ind w:left="323" w:right="315"/>
              <w:jc w:val="center"/>
              <w:rPr>
                <w:sz w:val="20"/>
              </w:rPr>
            </w:pPr>
            <w:r>
              <w:rPr>
                <w:sz w:val="20"/>
              </w:rPr>
              <w:t>28,7</w:t>
            </w:r>
          </w:p>
        </w:tc>
      </w:tr>
      <w:tr>
        <w:tblPrEx/>
        <w:trPr>
          <w:trHeight w:val="230" w:hRule="atLeast"/>
        </w:trPr>
        <w:tc>
          <w:tcPr>
            <w:tcW w:w="3153" w:type="dxa"/>
            <w:gridSpan w:val="2"/>
            <w:tcBorders/>
          </w:tcPr>
          <w:p>
            <w:pPr>
              <w:pStyle w:val="style0"/>
              <w:spacing w:lineRule="exact" w:line="210"/>
              <w:ind w:left="1326" w:right="1320"/>
              <w:jc w:val="center"/>
              <w:rPr>
                <w:b/>
                <w:sz w:val="20"/>
              </w:rPr>
            </w:pPr>
            <w:r>
              <w:rPr>
                <w:b/>
                <w:sz w:val="20"/>
              </w:rPr>
              <w:t>Total</w:t>
            </w:r>
          </w:p>
        </w:tc>
        <w:tc>
          <w:tcPr>
            <w:tcW w:w="1669" w:type="dxa"/>
            <w:tcBorders/>
          </w:tcPr>
          <w:p>
            <w:pPr>
              <w:pStyle w:val="style0"/>
              <w:spacing w:lineRule="exact" w:line="210"/>
              <w:ind w:left="733"/>
              <w:rPr>
                <w:sz w:val="20"/>
              </w:rPr>
            </w:pPr>
            <w:r>
              <w:rPr>
                <w:sz w:val="20"/>
              </w:rPr>
              <w:t>66</w:t>
            </w:r>
          </w:p>
        </w:tc>
        <w:tc>
          <w:tcPr>
            <w:tcW w:w="1986" w:type="dxa"/>
            <w:tcBorders/>
          </w:tcPr>
          <w:p>
            <w:pPr>
              <w:pStyle w:val="style0"/>
              <w:keepNext/>
              <w:spacing w:lineRule="exact" w:line="210"/>
              <w:ind w:left="323" w:right="316"/>
              <w:jc w:val="center"/>
              <w:rPr>
                <w:sz w:val="20"/>
              </w:rPr>
            </w:pPr>
            <w:r>
              <w:rPr>
                <w:sz w:val="20"/>
              </w:rPr>
              <w:t>100%</w:t>
            </w:r>
          </w:p>
        </w:tc>
      </w:tr>
    </w:tbl>
    <w:p>
      <w:pPr>
        <w:pStyle w:val="style0"/>
        <w:jc w:val="both"/>
        <w:rPr>
          <w:b/>
          <w:sz w:val="20"/>
        </w:rPr>
      </w:pPr>
    </w:p>
    <w:p>
      <w:pPr>
        <w:pStyle w:val="style0"/>
        <w:jc w:val="both"/>
        <w:rPr>
          <w:b/>
          <w:sz w:val="20"/>
        </w:rPr>
      </w:pPr>
    </w:p>
    <w:p>
      <w:pPr>
        <w:pStyle w:val="style0"/>
        <w:tabs>
          <w:tab w:val="left" w:leader="none" w:pos="1365"/>
        </w:tabs>
        <w:spacing w:lineRule="auto" w:line="276"/>
        <w:ind w:left="426" w:right="219"/>
        <w:jc w:val="both"/>
        <w:rPr>
          <w:sz w:val="20"/>
          <w:szCs w:val="20"/>
          <w:lang w:val="en-ID"/>
        </w:rPr>
      </w:pPr>
      <w:r>
        <w:rPr>
          <w:b/>
          <w:sz w:val="20"/>
        </w:rPr>
        <w:tab/>
      </w:r>
      <w:r>
        <w:rPr>
          <w:sz w:val="20"/>
          <w:szCs w:val="20"/>
        </w:rPr>
        <w:t xml:space="preserve">Berdasarkan Tabel tersebut dapat dilihat distribusi karakteristik responden, </w:t>
      </w:r>
      <w:r>
        <w:rPr>
          <w:sz w:val="20"/>
          <w:szCs w:val="20"/>
          <w:lang w:val="en-ID"/>
        </w:rPr>
        <w:t xml:space="preserve">dapat </w:t>
      </w:r>
      <w:r>
        <w:rPr>
          <w:sz w:val="20"/>
          <w:szCs w:val="20"/>
        </w:rPr>
        <w:t xml:space="preserve">diketahui bahwa usia yang paling banyak yaitu </w:t>
      </w:r>
      <w:r>
        <w:rPr>
          <w:sz w:val="20"/>
          <w:szCs w:val="20"/>
          <w:lang w:val="en-ID"/>
        </w:rPr>
        <w:t xml:space="preserve">sebanyak berusia 17 tahun (69,6%). </w:t>
      </w:r>
      <w:r>
        <w:rPr>
          <w:sz w:val="20"/>
          <w:szCs w:val="20"/>
        </w:rPr>
        <w:t>Berdasarkan kelas yang paling banyak</w:t>
      </w:r>
      <w:r>
        <w:rPr>
          <w:sz w:val="20"/>
          <w:szCs w:val="20"/>
        </w:rPr>
        <w:t xml:space="preserve"> </w:t>
      </w:r>
      <w:r>
        <w:rPr>
          <w:sz w:val="20"/>
          <w:szCs w:val="20"/>
        </w:rPr>
        <w:t xml:space="preserve">yaitu </w:t>
      </w:r>
      <w:r>
        <w:rPr>
          <w:sz w:val="20"/>
          <w:szCs w:val="20"/>
          <w:lang w:val="en-ID"/>
        </w:rPr>
        <w:t xml:space="preserve">siswi dengan kelas </w:t>
      </w:r>
      <w:r>
        <w:rPr>
          <w:sz w:val="20"/>
          <w:szCs w:val="20"/>
          <w:lang w:val="en-ID"/>
        </w:rPr>
        <w:t>XI (40,9%).</w:t>
      </w:r>
    </w:p>
    <w:p>
      <w:pPr>
        <w:pStyle w:val="style0"/>
        <w:tabs>
          <w:tab w:val="left" w:leader="none" w:pos="1365"/>
        </w:tabs>
        <w:spacing w:lineRule="auto" w:line="276"/>
        <w:ind w:right="219"/>
        <w:rPr>
          <w:sz w:val="20"/>
          <w:szCs w:val="20"/>
          <w:lang w:val="en-ID"/>
        </w:rPr>
      </w:pPr>
    </w:p>
    <w:p>
      <w:pPr>
        <w:pStyle w:val="style0"/>
        <w:tabs>
          <w:tab w:val="left" w:leader="none" w:pos="1365"/>
        </w:tabs>
        <w:spacing w:lineRule="auto" w:line="276"/>
        <w:ind w:right="219"/>
        <w:rPr>
          <w:sz w:val="20"/>
          <w:szCs w:val="20"/>
          <w:lang w:val="en-ID"/>
        </w:rPr>
      </w:pPr>
    </w:p>
    <w:p>
      <w:pPr>
        <w:pStyle w:val="style179"/>
        <w:numPr>
          <w:ilvl w:val="0"/>
          <w:numId w:val="2"/>
        </w:numPr>
        <w:tabs>
          <w:tab w:val="left" w:leader="none" w:pos="1365"/>
        </w:tabs>
        <w:spacing w:lineRule="auto" w:line="276"/>
        <w:ind w:right="219"/>
        <w:rPr>
          <w:b/>
          <w:sz w:val="20"/>
          <w:szCs w:val="20"/>
          <w:lang w:val="en-ID"/>
        </w:rPr>
      </w:pPr>
      <w:r>
        <w:rPr>
          <w:b/>
          <w:sz w:val="20"/>
          <w:szCs w:val="20"/>
          <w:lang w:val="en-ID"/>
        </w:rPr>
        <w:t>Analisis Data</w:t>
      </w:r>
    </w:p>
    <w:p>
      <w:pPr>
        <w:pStyle w:val="style179"/>
        <w:numPr>
          <w:ilvl w:val="0"/>
          <w:numId w:val="12"/>
        </w:numPr>
        <w:tabs>
          <w:tab w:val="left" w:leader="none" w:pos="1365"/>
        </w:tabs>
        <w:spacing w:lineRule="auto" w:line="276"/>
        <w:ind w:right="219"/>
        <w:rPr>
          <w:b/>
          <w:sz w:val="20"/>
          <w:szCs w:val="20"/>
          <w:lang w:val="en-ID"/>
        </w:rPr>
      </w:pPr>
      <w:r>
        <w:rPr>
          <w:rFonts w:eastAsia="Calibri"/>
          <w:sz w:val="20"/>
          <w:szCs w:val="20"/>
          <w:lang w:val="en-ID"/>
        </w:rPr>
        <w:t>Analis Univariat</w:t>
      </w:r>
    </w:p>
    <w:p>
      <w:pPr>
        <w:pStyle w:val="style179"/>
        <w:numPr>
          <w:ilvl w:val="0"/>
          <w:numId w:val="13"/>
        </w:numPr>
        <w:tabs>
          <w:tab w:val="left" w:leader="none" w:pos="1365"/>
        </w:tabs>
        <w:spacing w:lineRule="auto" w:line="276"/>
        <w:ind w:left="1418" w:right="219"/>
        <w:rPr>
          <w:b/>
          <w:sz w:val="20"/>
          <w:szCs w:val="20"/>
          <w:lang w:val="en-ID"/>
        </w:rPr>
      </w:pPr>
      <w:r>
        <w:rPr>
          <w:rFonts w:eastAsia="Calibri"/>
          <w:b/>
          <w:sz w:val="20"/>
          <w:szCs w:val="20"/>
          <w:lang w:val="en-ID"/>
        </w:rPr>
        <w:t>Kejadian Anemia</w:t>
      </w:r>
    </w:p>
    <w:p>
      <w:pPr>
        <w:pStyle w:val="style0"/>
        <w:widowControl/>
        <w:autoSpaceDE/>
        <w:autoSpaceDN/>
        <w:spacing w:after="200" w:lineRule="auto" w:line="276"/>
        <w:ind w:left="1440" w:firstLine="720"/>
        <w:jc w:val="both"/>
        <w:contextualSpacing/>
        <w:rPr>
          <w:rFonts w:eastAsia="Calibri"/>
          <w:sz w:val="20"/>
          <w:szCs w:val="20"/>
          <w:lang w:val="en-ID"/>
        </w:rPr>
      </w:pPr>
      <w:r>
        <w:rPr>
          <w:rFonts w:eastAsia="Calibri"/>
          <w:sz w:val="20"/>
          <w:szCs w:val="20"/>
          <w:lang w:val="en-ID"/>
        </w:rPr>
        <w:t>Distribusi frekuensi kejadian anemia di SMA Negeri 1 Jati Agung disajikan dalam tabel</w:t>
      </w:r>
      <w:r>
        <w:rPr>
          <w:rFonts w:eastAsia="Calibri"/>
          <w:sz w:val="20"/>
          <w:szCs w:val="20"/>
          <w:lang w:val="en-ID"/>
        </w:rPr>
        <w:t xml:space="preserve"> </w:t>
      </w:r>
      <w:r>
        <w:rPr>
          <w:rFonts w:eastAsia="Calibri"/>
          <w:sz w:val="20"/>
          <w:szCs w:val="20"/>
          <w:lang w:val="en-ID"/>
        </w:rPr>
        <w:t>2 :</w:t>
      </w:r>
    </w:p>
    <w:bookmarkStart w:id="5" w:name="_Toc152876821"/>
    <w:p>
      <w:pPr>
        <w:pStyle w:val="style0"/>
        <w:widowControl/>
        <w:adjustRightInd w:val="false"/>
        <w:spacing w:lineRule="auto" w:line="276"/>
        <w:ind w:left="720"/>
        <w:jc w:val="center"/>
        <w:rPr>
          <w:rFonts w:eastAsia="Calibri"/>
          <w:b/>
          <w:sz w:val="20"/>
          <w:szCs w:val="20"/>
          <w:lang w:val="en-ID"/>
        </w:rPr>
      </w:pPr>
      <w:r>
        <w:rPr>
          <w:rFonts w:eastAsia="Calibri"/>
          <w:b/>
          <w:sz w:val="20"/>
          <w:szCs w:val="20"/>
          <w:lang w:val="en-ID"/>
        </w:rPr>
        <w:t xml:space="preserve">Tabel </w:t>
      </w:r>
      <w:r>
        <w:rPr>
          <w:rFonts w:eastAsia="Calibri"/>
          <w:b/>
          <w:sz w:val="20"/>
          <w:szCs w:val="20"/>
          <w:lang w:val="en-ID"/>
        </w:rPr>
        <w:t>2</w:t>
      </w:r>
      <w:r>
        <w:rPr>
          <w:rFonts w:eastAsia="Calibri"/>
          <w:b/>
          <w:sz w:val="20"/>
          <w:szCs w:val="20"/>
          <w:lang w:val="en-ID"/>
        </w:rPr>
        <w:t xml:space="preserve">. </w:t>
      </w:r>
      <w:r>
        <w:rPr>
          <w:rFonts w:eastAsia="Calibri"/>
          <w:b/>
          <w:sz w:val="20"/>
          <w:szCs w:val="20"/>
          <w:lang w:val="en-ID"/>
        </w:rPr>
        <w:t xml:space="preserve"> Distribusi Frekuensi Kejadian Anemia</w:t>
      </w:r>
      <w:bookmarkEnd w:id="5"/>
    </w:p>
    <w:tbl>
      <w:tblPr>
        <w:tblW w:w="6240" w:type="dxa"/>
        <w:tblInd w:w="192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552"/>
        <w:gridCol w:w="1844"/>
        <w:gridCol w:w="1844"/>
      </w:tblGrid>
      <w:tr>
        <w:trPr>
          <w:trHeight w:val="230" w:hRule="atLeast"/>
        </w:trPr>
        <w:tc>
          <w:tcPr>
            <w:tcW w:w="2552" w:type="dxa"/>
            <w:tcBorders/>
          </w:tcPr>
          <w:p>
            <w:pPr>
              <w:pStyle w:val="style0"/>
              <w:spacing w:lineRule="auto" w:line="276"/>
              <w:ind w:left="105"/>
              <w:rPr>
                <w:b/>
                <w:sz w:val="20"/>
                <w:szCs w:val="20"/>
              </w:rPr>
            </w:pPr>
            <w:r>
              <w:rPr>
                <w:b/>
                <w:sz w:val="20"/>
                <w:szCs w:val="20"/>
              </w:rPr>
              <w:t>Anemia</w:t>
            </w:r>
          </w:p>
        </w:tc>
        <w:tc>
          <w:tcPr>
            <w:tcW w:w="1844" w:type="dxa"/>
            <w:tcBorders/>
          </w:tcPr>
          <w:p>
            <w:pPr>
              <w:pStyle w:val="style0"/>
              <w:spacing w:lineRule="auto" w:line="276"/>
              <w:ind w:right="838"/>
              <w:jc w:val="center"/>
              <w:rPr>
                <w:sz w:val="20"/>
                <w:szCs w:val="20"/>
              </w:rPr>
            </w:pPr>
            <w:r>
              <w:rPr>
                <w:w w:val="99"/>
                <w:sz w:val="20"/>
                <w:szCs w:val="20"/>
              </w:rPr>
              <w:t xml:space="preserve">                n</w:t>
            </w:r>
          </w:p>
        </w:tc>
        <w:tc>
          <w:tcPr>
            <w:tcW w:w="1844" w:type="dxa"/>
            <w:tcBorders/>
          </w:tcPr>
          <w:p>
            <w:pPr>
              <w:pStyle w:val="style0"/>
              <w:spacing w:lineRule="auto" w:line="276"/>
              <w:ind w:left="6"/>
              <w:jc w:val="center"/>
              <w:rPr>
                <w:sz w:val="20"/>
                <w:szCs w:val="20"/>
              </w:rPr>
            </w:pPr>
            <w:r>
              <w:rPr>
                <w:w w:val="99"/>
                <w:sz w:val="20"/>
                <w:szCs w:val="20"/>
              </w:rPr>
              <w:t>%</w:t>
            </w:r>
          </w:p>
        </w:tc>
      </w:tr>
      <w:tr>
        <w:tblPrEx/>
        <w:trPr>
          <w:trHeight w:val="230" w:hRule="atLeast"/>
        </w:trPr>
        <w:tc>
          <w:tcPr>
            <w:tcW w:w="2552" w:type="dxa"/>
            <w:tcBorders/>
          </w:tcPr>
          <w:p>
            <w:pPr>
              <w:pStyle w:val="style0"/>
              <w:spacing w:lineRule="auto" w:line="276"/>
              <w:ind w:left="105"/>
              <w:rPr>
                <w:sz w:val="20"/>
                <w:szCs w:val="20"/>
              </w:rPr>
            </w:pPr>
            <w:r>
              <w:rPr>
                <w:sz w:val="20"/>
                <w:szCs w:val="20"/>
              </w:rPr>
              <w:t>Anemia</w:t>
            </w:r>
          </w:p>
        </w:tc>
        <w:tc>
          <w:tcPr>
            <w:tcW w:w="1844" w:type="dxa"/>
            <w:tcBorders/>
          </w:tcPr>
          <w:p>
            <w:pPr>
              <w:pStyle w:val="style0"/>
              <w:spacing w:lineRule="auto" w:line="276"/>
              <w:ind w:right="809"/>
              <w:jc w:val="right"/>
              <w:rPr>
                <w:sz w:val="20"/>
                <w:szCs w:val="20"/>
              </w:rPr>
            </w:pPr>
            <w:r>
              <w:rPr>
                <w:sz w:val="20"/>
                <w:szCs w:val="20"/>
              </w:rPr>
              <w:t>30</w:t>
            </w:r>
          </w:p>
        </w:tc>
        <w:tc>
          <w:tcPr>
            <w:tcW w:w="1844" w:type="dxa"/>
            <w:tcBorders/>
          </w:tcPr>
          <w:p>
            <w:pPr>
              <w:pStyle w:val="style0"/>
              <w:spacing w:lineRule="auto" w:line="276"/>
              <w:ind w:left="666" w:right="658"/>
              <w:jc w:val="center"/>
              <w:rPr>
                <w:sz w:val="20"/>
                <w:szCs w:val="20"/>
              </w:rPr>
            </w:pPr>
            <w:r>
              <w:rPr>
                <w:sz w:val="20"/>
                <w:szCs w:val="20"/>
              </w:rPr>
              <w:t>45,4</w:t>
            </w:r>
          </w:p>
        </w:tc>
      </w:tr>
      <w:tr>
        <w:tblPrEx/>
        <w:trPr>
          <w:trHeight w:val="230" w:hRule="atLeast"/>
        </w:trPr>
        <w:tc>
          <w:tcPr>
            <w:tcW w:w="2552" w:type="dxa"/>
            <w:tcBorders/>
          </w:tcPr>
          <w:p>
            <w:pPr>
              <w:pStyle w:val="style0"/>
              <w:spacing w:lineRule="auto" w:line="276"/>
              <w:ind w:left="105"/>
              <w:rPr>
                <w:sz w:val="20"/>
                <w:szCs w:val="20"/>
              </w:rPr>
            </w:pPr>
            <w:r>
              <w:rPr>
                <w:sz w:val="20"/>
                <w:szCs w:val="20"/>
              </w:rPr>
              <w:t>Tidak anemia</w:t>
            </w:r>
          </w:p>
        </w:tc>
        <w:tc>
          <w:tcPr>
            <w:tcW w:w="1844" w:type="dxa"/>
            <w:tcBorders/>
          </w:tcPr>
          <w:p>
            <w:pPr>
              <w:pStyle w:val="style0"/>
              <w:spacing w:lineRule="auto" w:line="276"/>
              <w:ind w:right="861"/>
              <w:jc w:val="right"/>
              <w:rPr>
                <w:sz w:val="20"/>
                <w:szCs w:val="20"/>
              </w:rPr>
            </w:pPr>
            <w:r>
              <w:rPr>
                <w:w w:val="99"/>
                <w:sz w:val="20"/>
                <w:szCs w:val="20"/>
              </w:rPr>
              <w:t>36</w:t>
            </w:r>
          </w:p>
        </w:tc>
        <w:tc>
          <w:tcPr>
            <w:tcW w:w="1844" w:type="dxa"/>
            <w:tcBorders/>
          </w:tcPr>
          <w:p>
            <w:pPr>
              <w:pStyle w:val="style0"/>
              <w:spacing w:lineRule="auto" w:line="276"/>
              <w:ind w:left="667" w:right="658"/>
              <w:jc w:val="center"/>
              <w:rPr>
                <w:sz w:val="20"/>
                <w:szCs w:val="20"/>
              </w:rPr>
            </w:pPr>
            <w:r>
              <w:rPr>
                <w:sz w:val="20"/>
                <w:szCs w:val="20"/>
              </w:rPr>
              <w:t>54,5</w:t>
            </w:r>
          </w:p>
        </w:tc>
      </w:tr>
      <w:tr>
        <w:tblPrEx/>
        <w:trPr>
          <w:trHeight w:val="230" w:hRule="atLeast"/>
        </w:trPr>
        <w:tc>
          <w:tcPr>
            <w:tcW w:w="2552" w:type="dxa"/>
            <w:tcBorders/>
          </w:tcPr>
          <w:p>
            <w:pPr>
              <w:pStyle w:val="style0"/>
              <w:spacing w:lineRule="auto" w:line="276"/>
              <w:ind w:left="1023" w:right="1019"/>
              <w:jc w:val="center"/>
              <w:rPr>
                <w:b/>
                <w:sz w:val="20"/>
                <w:szCs w:val="20"/>
              </w:rPr>
            </w:pPr>
            <w:r>
              <w:rPr>
                <w:b/>
                <w:sz w:val="20"/>
                <w:szCs w:val="20"/>
              </w:rPr>
              <w:t>Total</w:t>
            </w:r>
          </w:p>
        </w:tc>
        <w:tc>
          <w:tcPr>
            <w:tcW w:w="1844" w:type="dxa"/>
            <w:tcBorders/>
          </w:tcPr>
          <w:p>
            <w:pPr>
              <w:pStyle w:val="style0"/>
              <w:spacing w:lineRule="auto" w:line="276"/>
              <w:ind w:right="810"/>
              <w:jc w:val="right"/>
              <w:rPr>
                <w:sz w:val="20"/>
                <w:szCs w:val="20"/>
              </w:rPr>
            </w:pPr>
            <w:r>
              <w:rPr>
                <w:sz w:val="20"/>
                <w:szCs w:val="20"/>
              </w:rPr>
              <w:t>66</w:t>
            </w:r>
          </w:p>
        </w:tc>
        <w:tc>
          <w:tcPr>
            <w:tcW w:w="1844" w:type="dxa"/>
            <w:tcBorders/>
          </w:tcPr>
          <w:p>
            <w:pPr>
              <w:pStyle w:val="style0"/>
              <w:keepNext/>
              <w:spacing w:lineRule="auto" w:line="276"/>
              <w:ind w:left="669" w:right="658"/>
              <w:jc w:val="center"/>
              <w:rPr>
                <w:sz w:val="20"/>
                <w:szCs w:val="20"/>
              </w:rPr>
            </w:pPr>
            <w:r>
              <w:rPr>
                <w:sz w:val="20"/>
                <w:szCs w:val="20"/>
              </w:rPr>
              <w:t>100%</w:t>
            </w:r>
          </w:p>
        </w:tc>
      </w:tr>
    </w:tbl>
    <w:p>
      <w:pPr>
        <w:pStyle w:val="style0"/>
        <w:widowControl/>
        <w:autoSpaceDE/>
        <w:autoSpaceDN/>
        <w:spacing w:after="200" w:lineRule="auto" w:line="276"/>
        <w:ind w:left="698" w:firstLine="22"/>
        <w:rPr>
          <w:rFonts w:eastAsia="Calibri"/>
          <w:bCs/>
          <w:color w:val="000000"/>
          <w:sz w:val="18"/>
          <w:szCs w:val="18"/>
          <w:lang w:val="en-ID"/>
        </w:rPr>
      </w:pPr>
      <w:r>
        <w:rPr>
          <w:rFonts w:ascii="Calibri" w:cs="Arial" w:eastAsia="Calibri" w:hAnsi="Calibri"/>
          <w:b/>
          <w:bCs/>
          <w:color w:val="000000"/>
          <w:sz w:val="20"/>
          <w:szCs w:val="20"/>
        </w:rPr>
        <w:t xml:space="preserve">         </w:t>
      </w:r>
      <w:r>
        <w:rPr>
          <w:rFonts w:ascii="Calibri" w:cs="Arial" w:eastAsia="Calibri" w:hAnsi="Calibri"/>
          <w:b/>
          <w:bCs/>
          <w:color w:val="000000"/>
          <w:sz w:val="20"/>
          <w:szCs w:val="20"/>
        </w:rPr>
        <w:tab/>
      </w:r>
      <w:r>
        <w:rPr>
          <w:rFonts w:eastAsia="Calibri"/>
          <w:bCs/>
          <w:color w:val="000000"/>
          <w:sz w:val="18"/>
          <w:szCs w:val="18"/>
        </w:rPr>
        <w:t xml:space="preserve"> </w:t>
      </w:r>
      <w:r>
        <w:rPr>
          <w:rFonts w:eastAsia="Calibri"/>
          <w:bCs/>
          <w:color w:val="000000"/>
          <w:sz w:val="18"/>
          <w:szCs w:val="18"/>
        </w:rPr>
        <w:tab/>
      </w:r>
      <w:r>
        <w:rPr>
          <w:rFonts w:eastAsia="Calibri"/>
          <w:bCs/>
          <w:color w:val="000000"/>
          <w:sz w:val="18"/>
          <w:szCs w:val="18"/>
        </w:rPr>
        <w:t xml:space="preserve">Sumber : Data Primer, 2023 </w:t>
      </w:r>
    </w:p>
    <w:p>
      <w:pPr>
        <w:pStyle w:val="style0"/>
        <w:widowControl/>
        <w:autoSpaceDE/>
        <w:autoSpaceDN/>
        <w:spacing w:after="200" w:lineRule="auto" w:line="276"/>
        <w:ind w:left="1418" w:firstLine="720"/>
        <w:jc w:val="both"/>
        <w:contextualSpacing/>
        <w:rPr>
          <w:rFonts w:eastAsia="Calibri"/>
          <w:sz w:val="20"/>
          <w:szCs w:val="20"/>
          <w:lang w:val="en-ID"/>
        </w:rPr>
      </w:pPr>
      <w:r>
        <w:rPr>
          <w:rFonts w:eastAsia="Calibri"/>
          <w:sz w:val="20"/>
          <w:szCs w:val="20"/>
          <w:lang w:val="en-ID"/>
        </w:rPr>
        <w:t xml:space="preserve">Tabel </w:t>
      </w:r>
      <w:r>
        <w:rPr>
          <w:rFonts w:eastAsia="Calibri"/>
          <w:sz w:val="20"/>
          <w:szCs w:val="20"/>
          <w:lang w:val="en-ID"/>
        </w:rPr>
        <w:t>2 dapat diketahui bahwa dari 66 responden diketahui ada 30 (45,4%) responden mengalami anemia.</w:t>
      </w:r>
    </w:p>
    <w:p>
      <w:pPr>
        <w:pStyle w:val="style179"/>
        <w:widowControl/>
        <w:numPr>
          <w:ilvl w:val="0"/>
          <w:numId w:val="13"/>
        </w:numPr>
        <w:autoSpaceDE/>
        <w:autoSpaceDN/>
        <w:spacing w:after="200" w:lineRule="auto" w:line="276"/>
        <w:jc w:val="both"/>
        <w:contextualSpacing/>
        <w:rPr>
          <w:rFonts w:eastAsia="Calibri"/>
          <w:b/>
          <w:sz w:val="20"/>
          <w:szCs w:val="20"/>
          <w:lang w:val="en-ID"/>
        </w:rPr>
      </w:pPr>
      <w:r>
        <w:rPr>
          <w:rFonts w:eastAsia="Calibri"/>
          <w:b/>
          <w:sz w:val="20"/>
          <w:szCs w:val="20"/>
          <w:lang w:val="en-ID"/>
        </w:rPr>
        <w:t>Tingkat Kecukupan Protein</w:t>
      </w:r>
    </w:p>
    <w:p>
      <w:pPr>
        <w:pStyle w:val="style179"/>
        <w:widowControl/>
        <w:autoSpaceDE/>
        <w:autoSpaceDN/>
        <w:spacing w:after="200" w:lineRule="auto" w:line="276"/>
        <w:ind w:left="1662" w:firstLine="498"/>
        <w:jc w:val="both"/>
        <w:contextualSpacing/>
        <w:rPr>
          <w:rFonts w:eastAsia="Calibri"/>
          <w:b/>
          <w:sz w:val="20"/>
          <w:szCs w:val="20"/>
          <w:lang w:val="en-ID"/>
        </w:rPr>
      </w:pPr>
      <w:r>
        <w:rPr>
          <w:rFonts w:eastAsia="Calibri"/>
          <w:sz w:val="20"/>
          <w:szCs w:val="20"/>
          <w:lang w:val="en-ID"/>
        </w:rPr>
        <w:t>Distribusi frekuensi tingkat kecukupan protein pada siswi SMA Negeri 1 Jati Agung di sajikan dalam tabel 3 :</w:t>
      </w:r>
    </w:p>
    <w:bookmarkStart w:id="6" w:name="_Toc152876822"/>
    <w:p>
      <w:pPr>
        <w:pStyle w:val="style0"/>
        <w:widowControl/>
        <w:adjustRightInd w:val="false"/>
        <w:spacing w:lineRule="auto" w:line="276"/>
        <w:ind w:left="1440"/>
        <w:jc w:val="center"/>
        <w:rPr>
          <w:rFonts w:eastAsia="Calibri"/>
          <w:b/>
          <w:sz w:val="20"/>
          <w:szCs w:val="20"/>
        </w:rPr>
      </w:pPr>
      <w:r>
        <w:rPr>
          <w:rFonts w:eastAsia="Calibri"/>
          <w:b/>
          <w:sz w:val="20"/>
          <w:szCs w:val="20"/>
        </w:rPr>
        <w:t>Tabel 3</w:t>
      </w:r>
      <w:r>
        <w:rPr>
          <w:rFonts w:eastAsia="Calibri"/>
          <w:b/>
          <w:sz w:val="20"/>
          <w:szCs w:val="20"/>
        </w:rPr>
        <w:t>.</w:t>
      </w:r>
      <w:r>
        <w:rPr>
          <w:rFonts w:eastAsia="Calibri"/>
          <w:b/>
          <w:sz w:val="20"/>
          <w:szCs w:val="20"/>
        </w:rPr>
        <w:t xml:space="preserve"> Distribusi frekuensi tingkat kecukupan protein</w:t>
      </w:r>
      <w:bookmarkEnd w:id="6"/>
    </w:p>
    <w:p>
      <w:pPr>
        <w:pStyle w:val="style0"/>
        <w:widowControl/>
        <w:adjustRightInd w:val="false"/>
        <w:spacing w:lineRule="auto" w:line="276"/>
        <w:ind w:left="1440"/>
        <w:jc w:val="center"/>
        <w:rPr>
          <w:rFonts w:eastAsia="Calibri"/>
          <w:b/>
          <w:sz w:val="20"/>
          <w:szCs w:val="20"/>
        </w:rPr>
      </w:pPr>
    </w:p>
    <w:tbl>
      <w:tblPr>
        <w:tblStyle w:val="style4102"/>
        <w:tblW w:w="0" w:type="auto"/>
        <w:tblInd w:w="20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7"/>
        <w:gridCol w:w="1905"/>
        <w:gridCol w:w="2172"/>
      </w:tblGrid>
      <w:tr>
        <w:trPr/>
        <w:tc>
          <w:tcPr>
            <w:tcW w:w="2637" w:type="dxa"/>
            <w:tcBorders/>
          </w:tcPr>
          <w:p>
            <w:pPr>
              <w:pStyle w:val="style0"/>
              <w:spacing w:lineRule="auto" w:line="276"/>
              <w:jc w:val="both"/>
              <w:contextualSpacing/>
              <w:rPr>
                <w:rFonts w:eastAsia="Calibri"/>
                <w:sz w:val="20"/>
                <w:szCs w:val="20"/>
              </w:rPr>
            </w:pPr>
            <w:r>
              <w:rPr>
                <w:rFonts w:eastAsia="Calibri"/>
                <w:sz w:val="20"/>
                <w:szCs w:val="20"/>
              </w:rPr>
              <w:t>Tingkat Kecukupan Protein</w:t>
            </w:r>
          </w:p>
        </w:tc>
        <w:tc>
          <w:tcPr>
            <w:tcW w:w="1905" w:type="dxa"/>
            <w:tcBorders/>
          </w:tcPr>
          <w:p>
            <w:pPr>
              <w:pStyle w:val="style0"/>
              <w:spacing w:lineRule="auto" w:line="276"/>
              <w:jc w:val="center"/>
              <w:contextualSpacing/>
              <w:rPr>
                <w:rFonts w:eastAsia="Calibri"/>
                <w:sz w:val="20"/>
                <w:szCs w:val="20"/>
              </w:rPr>
            </w:pPr>
            <w:r>
              <w:rPr>
                <w:rFonts w:eastAsia="Calibri"/>
                <w:sz w:val="20"/>
                <w:szCs w:val="20"/>
              </w:rPr>
              <w:t>n</w:t>
            </w:r>
          </w:p>
        </w:tc>
        <w:tc>
          <w:tcPr>
            <w:tcW w:w="2172" w:type="dxa"/>
            <w:tcBorders/>
          </w:tcPr>
          <w:p>
            <w:pPr>
              <w:pStyle w:val="style0"/>
              <w:spacing w:lineRule="auto" w:line="276"/>
              <w:jc w:val="center"/>
              <w:contextualSpacing/>
              <w:rPr>
                <w:rFonts w:eastAsia="Calibri"/>
                <w:sz w:val="20"/>
                <w:szCs w:val="20"/>
              </w:rPr>
            </w:pPr>
            <w:r>
              <w:rPr>
                <w:rFonts w:eastAsia="Calibri"/>
                <w:sz w:val="20"/>
                <w:szCs w:val="20"/>
              </w:rPr>
              <w:t>%</w:t>
            </w:r>
          </w:p>
        </w:tc>
      </w:tr>
      <w:tr>
        <w:tblPrEx/>
        <w:trPr/>
        <w:tc>
          <w:tcPr>
            <w:tcW w:w="2637" w:type="dxa"/>
            <w:tcBorders/>
          </w:tcPr>
          <w:p>
            <w:pPr>
              <w:pStyle w:val="style0"/>
              <w:spacing w:lineRule="auto" w:line="276"/>
              <w:jc w:val="both"/>
              <w:contextualSpacing/>
              <w:rPr>
                <w:rFonts w:eastAsia="Calibri"/>
                <w:sz w:val="20"/>
                <w:szCs w:val="20"/>
              </w:rPr>
            </w:pPr>
            <w:r>
              <w:rPr>
                <w:rFonts w:eastAsia="Calibri"/>
                <w:sz w:val="20"/>
                <w:szCs w:val="20"/>
              </w:rPr>
              <w:t>Kurang</w:t>
            </w:r>
          </w:p>
        </w:tc>
        <w:tc>
          <w:tcPr>
            <w:tcW w:w="1905" w:type="dxa"/>
            <w:tcBorders/>
          </w:tcPr>
          <w:p>
            <w:pPr>
              <w:pStyle w:val="style0"/>
              <w:spacing w:lineRule="auto" w:line="276"/>
              <w:jc w:val="center"/>
              <w:contextualSpacing/>
              <w:rPr>
                <w:rFonts w:eastAsia="Calibri"/>
                <w:sz w:val="20"/>
                <w:szCs w:val="20"/>
              </w:rPr>
            </w:pPr>
            <w:r>
              <w:rPr>
                <w:rFonts w:eastAsia="Calibri"/>
                <w:sz w:val="20"/>
                <w:szCs w:val="20"/>
              </w:rPr>
              <w:t>64</w:t>
            </w:r>
          </w:p>
        </w:tc>
        <w:tc>
          <w:tcPr>
            <w:tcW w:w="2172" w:type="dxa"/>
            <w:tcBorders/>
          </w:tcPr>
          <w:p>
            <w:pPr>
              <w:pStyle w:val="style0"/>
              <w:spacing w:lineRule="auto" w:line="276"/>
              <w:jc w:val="center"/>
              <w:contextualSpacing/>
              <w:rPr>
                <w:rFonts w:eastAsia="Calibri"/>
                <w:sz w:val="20"/>
                <w:szCs w:val="20"/>
              </w:rPr>
            </w:pPr>
            <w:r>
              <w:rPr>
                <w:rFonts w:eastAsia="Calibri"/>
                <w:sz w:val="20"/>
                <w:szCs w:val="20"/>
              </w:rPr>
              <w:t>97</w:t>
            </w:r>
          </w:p>
        </w:tc>
      </w:tr>
      <w:tr>
        <w:tblPrEx/>
        <w:trPr/>
        <w:tc>
          <w:tcPr>
            <w:tcW w:w="2637" w:type="dxa"/>
            <w:tcBorders/>
          </w:tcPr>
          <w:p>
            <w:pPr>
              <w:pStyle w:val="style0"/>
              <w:spacing w:lineRule="auto" w:line="276"/>
              <w:jc w:val="both"/>
              <w:contextualSpacing/>
              <w:rPr>
                <w:rFonts w:eastAsia="Calibri"/>
                <w:sz w:val="20"/>
                <w:szCs w:val="20"/>
              </w:rPr>
            </w:pPr>
            <w:r>
              <w:rPr>
                <w:rFonts w:eastAsia="Calibri"/>
                <w:sz w:val="20"/>
                <w:szCs w:val="20"/>
              </w:rPr>
              <w:t>Cukup</w:t>
            </w:r>
          </w:p>
        </w:tc>
        <w:tc>
          <w:tcPr>
            <w:tcW w:w="1905" w:type="dxa"/>
            <w:tcBorders/>
          </w:tcPr>
          <w:p>
            <w:pPr>
              <w:pStyle w:val="style0"/>
              <w:spacing w:lineRule="auto" w:line="276"/>
              <w:jc w:val="center"/>
              <w:contextualSpacing/>
              <w:rPr>
                <w:rFonts w:eastAsia="Calibri"/>
                <w:sz w:val="20"/>
                <w:szCs w:val="20"/>
              </w:rPr>
            </w:pPr>
            <w:r>
              <w:rPr>
                <w:rFonts w:eastAsia="Calibri"/>
                <w:sz w:val="20"/>
                <w:szCs w:val="20"/>
              </w:rPr>
              <w:t>2</w:t>
            </w:r>
          </w:p>
        </w:tc>
        <w:tc>
          <w:tcPr>
            <w:tcW w:w="2172" w:type="dxa"/>
            <w:tcBorders/>
          </w:tcPr>
          <w:p>
            <w:pPr>
              <w:pStyle w:val="style0"/>
              <w:spacing w:lineRule="auto" w:line="276"/>
              <w:jc w:val="center"/>
              <w:contextualSpacing/>
              <w:rPr>
                <w:rFonts w:eastAsia="Calibri"/>
                <w:sz w:val="20"/>
                <w:szCs w:val="20"/>
              </w:rPr>
            </w:pPr>
            <w:r>
              <w:rPr>
                <w:rFonts w:eastAsia="Calibri"/>
                <w:sz w:val="20"/>
                <w:szCs w:val="20"/>
              </w:rPr>
              <w:t>3</w:t>
            </w:r>
          </w:p>
        </w:tc>
      </w:tr>
      <w:tr>
        <w:tblPrEx/>
        <w:trPr/>
        <w:tc>
          <w:tcPr>
            <w:tcW w:w="2637" w:type="dxa"/>
            <w:tcBorders/>
          </w:tcPr>
          <w:p>
            <w:pPr>
              <w:pStyle w:val="style0"/>
              <w:spacing w:lineRule="auto" w:line="276"/>
              <w:jc w:val="center"/>
              <w:contextualSpacing/>
              <w:rPr>
                <w:rFonts w:eastAsia="Calibri"/>
                <w:sz w:val="20"/>
                <w:szCs w:val="20"/>
              </w:rPr>
            </w:pPr>
            <w:r>
              <w:rPr>
                <w:rFonts w:eastAsia="Calibri"/>
                <w:sz w:val="20"/>
                <w:szCs w:val="20"/>
              </w:rPr>
              <w:t>Total</w:t>
            </w:r>
          </w:p>
        </w:tc>
        <w:tc>
          <w:tcPr>
            <w:tcW w:w="1905" w:type="dxa"/>
            <w:tcBorders/>
          </w:tcPr>
          <w:p>
            <w:pPr>
              <w:pStyle w:val="style0"/>
              <w:spacing w:lineRule="auto" w:line="276"/>
              <w:jc w:val="center"/>
              <w:contextualSpacing/>
              <w:rPr>
                <w:rFonts w:eastAsia="Calibri"/>
                <w:sz w:val="20"/>
                <w:szCs w:val="20"/>
              </w:rPr>
            </w:pPr>
            <w:r>
              <w:rPr>
                <w:rFonts w:eastAsia="Calibri"/>
                <w:sz w:val="20"/>
                <w:szCs w:val="20"/>
              </w:rPr>
              <w:t>66</w:t>
            </w:r>
          </w:p>
        </w:tc>
        <w:tc>
          <w:tcPr>
            <w:tcW w:w="2172" w:type="dxa"/>
            <w:tcBorders/>
          </w:tcPr>
          <w:p>
            <w:pPr>
              <w:pStyle w:val="style0"/>
              <w:spacing w:lineRule="auto" w:line="276"/>
              <w:jc w:val="center"/>
              <w:contextualSpacing/>
              <w:rPr>
                <w:rFonts w:eastAsia="Calibri"/>
                <w:sz w:val="20"/>
                <w:szCs w:val="20"/>
              </w:rPr>
            </w:pPr>
            <w:r>
              <w:rPr>
                <w:rFonts w:eastAsia="Calibri"/>
                <w:sz w:val="20"/>
                <w:szCs w:val="20"/>
              </w:rPr>
              <w:t>100%</w:t>
            </w:r>
          </w:p>
        </w:tc>
      </w:tr>
    </w:tbl>
    <w:p>
      <w:pPr>
        <w:pStyle w:val="style0"/>
        <w:widowControl/>
        <w:autoSpaceDE/>
        <w:autoSpaceDN/>
        <w:spacing w:after="200" w:lineRule="auto" w:line="276"/>
        <w:ind w:left="1440"/>
        <w:jc w:val="both"/>
        <w:contextualSpacing/>
        <w:rPr>
          <w:rFonts w:eastAsia="Calibri"/>
          <w:sz w:val="20"/>
          <w:szCs w:val="20"/>
        </w:rPr>
      </w:pPr>
    </w:p>
    <w:p>
      <w:pPr>
        <w:pStyle w:val="style0"/>
        <w:widowControl/>
        <w:autoSpaceDE/>
        <w:autoSpaceDN/>
        <w:spacing w:after="200" w:lineRule="auto" w:line="276"/>
        <w:ind w:left="1440" w:firstLine="720"/>
        <w:jc w:val="both"/>
        <w:contextualSpacing/>
        <w:rPr>
          <w:rFonts w:eastAsia="Calibri"/>
          <w:sz w:val="20"/>
          <w:szCs w:val="20"/>
        </w:rPr>
      </w:pPr>
      <w:r>
        <w:rPr>
          <w:rFonts w:eastAsia="Calibri"/>
          <w:sz w:val="20"/>
          <w:szCs w:val="20"/>
        </w:rPr>
        <w:t>Tab</w:t>
      </w:r>
      <w:r>
        <w:rPr>
          <w:rFonts w:eastAsia="Calibri"/>
          <w:sz w:val="20"/>
          <w:szCs w:val="20"/>
        </w:rPr>
        <w:t xml:space="preserve">el </w:t>
      </w:r>
      <w:r>
        <w:rPr>
          <w:rFonts w:eastAsia="Calibri"/>
          <w:sz w:val="20"/>
          <w:szCs w:val="20"/>
        </w:rPr>
        <w:t>3 dapat diketahi bahwa tingkat kecukupan protein pada  siswi SMA Negeri 1 Jati Agung yaitu sebanyak 64 responden termasuk kategori kurang (97%).</w:t>
      </w:r>
    </w:p>
    <w:p>
      <w:pPr>
        <w:pStyle w:val="style0"/>
        <w:widowControl/>
        <w:autoSpaceDE/>
        <w:autoSpaceDN/>
        <w:spacing w:after="200" w:lineRule="auto" w:line="276"/>
        <w:ind w:left="1440" w:firstLine="720"/>
        <w:jc w:val="both"/>
        <w:contextualSpacing/>
        <w:rPr>
          <w:rFonts w:eastAsia="Calibri"/>
          <w:sz w:val="20"/>
          <w:szCs w:val="20"/>
        </w:rPr>
      </w:pPr>
    </w:p>
    <w:p>
      <w:pPr>
        <w:pStyle w:val="style179"/>
        <w:widowControl/>
        <w:numPr>
          <w:ilvl w:val="0"/>
          <w:numId w:val="13"/>
        </w:numPr>
        <w:autoSpaceDE/>
        <w:autoSpaceDN/>
        <w:spacing w:after="200" w:lineRule="auto" w:line="276"/>
        <w:jc w:val="both"/>
        <w:contextualSpacing/>
        <w:rPr>
          <w:rFonts w:eastAsia="Calibri"/>
          <w:b/>
          <w:sz w:val="20"/>
          <w:szCs w:val="20"/>
        </w:rPr>
      </w:pPr>
      <w:r>
        <w:rPr>
          <w:rFonts w:eastAsia="Calibri"/>
          <w:b/>
          <w:sz w:val="20"/>
          <w:szCs w:val="20"/>
        </w:rPr>
        <w:t>Tingkat Kecukupan Zat besi</w:t>
      </w:r>
    </w:p>
    <w:p>
      <w:pPr>
        <w:pStyle w:val="style179"/>
        <w:widowControl/>
        <w:autoSpaceDE/>
        <w:autoSpaceDN/>
        <w:spacing w:after="200" w:lineRule="auto" w:line="276"/>
        <w:ind w:left="1662" w:firstLine="498"/>
        <w:jc w:val="both"/>
        <w:contextualSpacing/>
        <w:rPr>
          <w:rFonts w:eastAsia="Calibri"/>
          <w:b/>
          <w:sz w:val="20"/>
          <w:szCs w:val="20"/>
        </w:rPr>
      </w:pPr>
      <w:r>
        <w:rPr>
          <w:rFonts w:eastAsia="Calibri"/>
          <w:sz w:val="20"/>
          <w:szCs w:val="20"/>
          <w:lang w:val="en-ID"/>
        </w:rPr>
        <w:t>Distribusi frekuensi tingkat kecukupan zat besi pada siswi SMA Negeri 1 Jati Agung di sajikan dalam tabel</w:t>
      </w:r>
      <w:r>
        <w:rPr>
          <w:rFonts w:eastAsia="Calibri"/>
          <w:sz w:val="20"/>
          <w:szCs w:val="20"/>
          <w:lang w:val="en-ID"/>
        </w:rPr>
        <w:t xml:space="preserve"> 4</w:t>
      </w:r>
      <w:r>
        <w:rPr>
          <w:rFonts w:eastAsia="Calibri"/>
          <w:sz w:val="20"/>
          <w:szCs w:val="20"/>
          <w:lang w:val="en-ID"/>
        </w:rPr>
        <w:t xml:space="preserve"> :</w:t>
      </w:r>
    </w:p>
    <w:p>
      <w:pPr>
        <w:pStyle w:val="style0"/>
        <w:widowControl/>
        <w:adjustRightInd w:val="false"/>
        <w:spacing w:lineRule="auto" w:line="276"/>
        <w:ind w:left="1440"/>
        <w:jc w:val="center"/>
        <w:rPr>
          <w:rFonts w:eastAsia="Calibri"/>
          <w:b/>
          <w:sz w:val="20"/>
          <w:szCs w:val="20"/>
        </w:rPr>
      </w:pPr>
      <w:r>
        <w:rPr>
          <w:rFonts w:eastAsia="Calibri"/>
          <w:b/>
          <w:sz w:val="20"/>
          <w:szCs w:val="20"/>
        </w:rPr>
        <w:t xml:space="preserve"> </w:t>
      </w:r>
      <w:bookmarkStart w:id="7" w:name="_Toc152876823"/>
      <w:r>
        <w:rPr>
          <w:rFonts w:eastAsia="Calibri"/>
          <w:b/>
          <w:sz w:val="20"/>
          <w:szCs w:val="20"/>
        </w:rPr>
        <w:t>Tabel 4.4 Distribusi frekuensi tingkat kecukupan zat besi</w:t>
      </w:r>
      <w:bookmarkEnd w:id="7"/>
    </w:p>
    <w:tbl>
      <w:tblPr>
        <w:tblStyle w:val="style4102"/>
        <w:tblW w:w="0" w:type="auto"/>
        <w:tblInd w:w="18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2046"/>
        <w:gridCol w:w="2172"/>
      </w:tblGrid>
      <w:tr>
        <w:trPr/>
        <w:tc>
          <w:tcPr>
            <w:tcW w:w="2496" w:type="dxa"/>
            <w:tcBorders/>
          </w:tcPr>
          <w:p>
            <w:pPr>
              <w:pStyle w:val="style0"/>
              <w:spacing w:lineRule="auto" w:line="276"/>
              <w:jc w:val="both"/>
              <w:contextualSpacing/>
              <w:rPr>
                <w:rFonts w:eastAsia="Calibri"/>
                <w:sz w:val="20"/>
                <w:szCs w:val="20"/>
              </w:rPr>
            </w:pPr>
            <w:r>
              <w:rPr>
                <w:rFonts w:eastAsia="Calibri"/>
                <w:sz w:val="20"/>
                <w:szCs w:val="20"/>
              </w:rPr>
              <w:t>Tingkat Kecukupan Zat besi</w:t>
            </w:r>
          </w:p>
        </w:tc>
        <w:tc>
          <w:tcPr>
            <w:tcW w:w="2046" w:type="dxa"/>
            <w:tcBorders/>
          </w:tcPr>
          <w:p>
            <w:pPr>
              <w:pStyle w:val="style0"/>
              <w:spacing w:lineRule="auto" w:line="276"/>
              <w:jc w:val="center"/>
              <w:contextualSpacing/>
              <w:rPr>
                <w:rFonts w:eastAsia="Calibri"/>
                <w:sz w:val="20"/>
                <w:szCs w:val="20"/>
              </w:rPr>
            </w:pPr>
            <w:r>
              <w:rPr>
                <w:rFonts w:eastAsia="Calibri"/>
                <w:sz w:val="20"/>
                <w:szCs w:val="20"/>
              </w:rPr>
              <w:t>n</w:t>
            </w:r>
          </w:p>
        </w:tc>
        <w:tc>
          <w:tcPr>
            <w:tcW w:w="2172" w:type="dxa"/>
            <w:tcBorders/>
          </w:tcPr>
          <w:p>
            <w:pPr>
              <w:pStyle w:val="style0"/>
              <w:spacing w:lineRule="auto" w:line="276"/>
              <w:jc w:val="center"/>
              <w:contextualSpacing/>
              <w:rPr>
                <w:rFonts w:eastAsia="Calibri"/>
                <w:sz w:val="20"/>
                <w:szCs w:val="20"/>
              </w:rPr>
            </w:pPr>
            <w:r>
              <w:rPr>
                <w:rFonts w:eastAsia="Calibri"/>
                <w:sz w:val="20"/>
                <w:szCs w:val="20"/>
              </w:rPr>
              <w:t>%</w:t>
            </w:r>
          </w:p>
        </w:tc>
      </w:tr>
      <w:tr>
        <w:tblPrEx/>
        <w:trPr/>
        <w:tc>
          <w:tcPr>
            <w:tcW w:w="2496" w:type="dxa"/>
            <w:tcBorders/>
          </w:tcPr>
          <w:p>
            <w:pPr>
              <w:pStyle w:val="style0"/>
              <w:spacing w:lineRule="auto" w:line="276"/>
              <w:jc w:val="both"/>
              <w:contextualSpacing/>
              <w:rPr>
                <w:rFonts w:eastAsia="Calibri"/>
                <w:sz w:val="20"/>
                <w:szCs w:val="20"/>
              </w:rPr>
            </w:pPr>
            <w:r>
              <w:rPr>
                <w:rFonts w:eastAsia="Calibri"/>
                <w:sz w:val="20"/>
                <w:szCs w:val="20"/>
              </w:rPr>
              <w:t>Kurang</w:t>
            </w:r>
          </w:p>
        </w:tc>
        <w:tc>
          <w:tcPr>
            <w:tcW w:w="2046" w:type="dxa"/>
            <w:tcBorders/>
          </w:tcPr>
          <w:p>
            <w:pPr>
              <w:pStyle w:val="style0"/>
              <w:spacing w:lineRule="auto" w:line="276"/>
              <w:jc w:val="center"/>
              <w:contextualSpacing/>
              <w:rPr>
                <w:rFonts w:eastAsia="Calibri"/>
                <w:sz w:val="20"/>
                <w:szCs w:val="20"/>
              </w:rPr>
            </w:pPr>
            <w:r>
              <w:rPr>
                <w:rFonts w:eastAsia="Calibri"/>
                <w:sz w:val="20"/>
                <w:szCs w:val="20"/>
              </w:rPr>
              <w:t>65</w:t>
            </w:r>
          </w:p>
        </w:tc>
        <w:tc>
          <w:tcPr>
            <w:tcW w:w="2172" w:type="dxa"/>
            <w:tcBorders/>
          </w:tcPr>
          <w:p>
            <w:pPr>
              <w:pStyle w:val="style0"/>
              <w:spacing w:lineRule="auto" w:line="276"/>
              <w:jc w:val="center"/>
              <w:contextualSpacing/>
              <w:rPr>
                <w:rFonts w:eastAsia="Calibri"/>
                <w:sz w:val="20"/>
                <w:szCs w:val="20"/>
              </w:rPr>
            </w:pPr>
            <w:r>
              <w:rPr>
                <w:rFonts w:eastAsia="Calibri"/>
                <w:sz w:val="20"/>
                <w:szCs w:val="20"/>
              </w:rPr>
              <w:t>98,5</w:t>
            </w:r>
          </w:p>
        </w:tc>
      </w:tr>
      <w:tr>
        <w:tblPrEx/>
        <w:trPr/>
        <w:tc>
          <w:tcPr>
            <w:tcW w:w="2496" w:type="dxa"/>
            <w:tcBorders/>
          </w:tcPr>
          <w:p>
            <w:pPr>
              <w:pStyle w:val="style0"/>
              <w:spacing w:lineRule="auto" w:line="276"/>
              <w:jc w:val="both"/>
              <w:contextualSpacing/>
              <w:rPr>
                <w:rFonts w:eastAsia="Calibri"/>
                <w:sz w:val="20"/>
                <w:szCs w:val="20"/>
              </w:rPr>
            </w:pPr>
            <w:r>
              <w:rPr>
                <w:rFonts w:eastAsia="Calibri"/>
                <w:sz w:val="20"/>
                <w:szCs w:val="20"/>
              </w:rPr>
              <w:t>Cukup</w:t>
            </w:r>
          </w:p>
        </w:tc>
        <w:tc>
          <w:tcPr>
            <w:tcW w:w="2046" w:type="dxa"/>
            <w:tcBorders/>
          </w:tcPr>
          <w:p>
            <w:pPr>
              <w:pStyle w:val="style0"/>
              <w:spacing w:lineRule="auto" w:line="276"/>
              <w:jc w:val="center"/>
              <w:contextualSpacing/>
              <w:rPr>
                <w:rFonts w:eastAsia="Calibri"/>
                <w:sz w:val="20"/>
                <w:szCs w:val="20"/>
              </w:rPr>
            </w:pPr>
            <w:r>
              <w:rPr>
                <w:rFonts w:eastAsia="Calibri"/>
                <w:sz w:val="20"/>
                <w:szCs w:val="20"/>
              </w:rPr>
              <w:t>1</w:t>
            </w:r>
          </w:p>
        </w:tc>
        <w:tc>
          <w:tcPr>
            <w:tcW w:w="2172" w:type="dxa"/>
            <w:tcBorders/>
          </w:tcPr>
          <w:p>
            <w:pPr>
              <w:pStyle w:val="style0"/>
              <w:spacing w:lineRule="auto" w:line="276"/>
              <w:jc w:val="center"/>
              <w:contextualSpacing/>
              <w:rPr>
                <w:rFonts w:eastAsia="Calibri"/>
                <w:sz w:val="20"/>
                <w:szCs w:val="20"/>
              </w:rPr>
            </w:pPr>
            <w:r>
              <w:rPr>
                <w:rFonts w:eastAsia="Calibri"/>
                <w:sz w:val="20"/>
                <w:szCs w:val="20"/>
              </w:rPr>
              <w:t>1,5</w:t>
            </w:r>
          </w:p>
        </w:tc>
      </w:tr>
      <w:tr>
        <w:tblPrEx/>
        <w:trPr/>
        <w:tc>
          <w:tcPr>
            <w:tcW w:w="2496" w:type="dxa"/>
            <w:tcBorders/>
          </w:tcPr>
          <w:p>
            <w:pPr>
              <w:pStyle w:val="style0"/>
              <w:spacing w:lineRule="auto" w:line="276"/>
              <w:jc w:val="center"/>
              <w:contextualSpacing/>
              <w:rPr>
                <w:rFonts w:eastAsia="Calibri"/>
                <w:sz w:val="20"/>
                <w:szCs w:val="20"/>
              </w:rPr>
            </w:pPr>
            <w:r>
              <w:rPr>
                <w:rFonts w:eastAsia="Calibri"/>
                <w:sz w:val="20"/>
                <w:szCs w:val="20"/>
              </w:rPr>
              <w:t>Total</w:t>
            </w:r>
          </w:p>
        </w:tc>
        <w:tc>
          <w:tcPr>
            <w:tcW w:w="2046" w:type="dxa"/>
            <w:tcBorders/>
          </w:tcPr>
          <w:p>
            <w:pPr>
              <w:pStyle w:val="style0"/>
              <w:spacing w:lineRule="auto" w:line="276"/>
              <w:jc w:val="center"/>
              <w:contextualSpacing/>
              <w:rPr>
                <w:rFonts w:eastAsia="Calibri"/>
                <w:sz w:val="20"/>
                <w:szCs w:val="20"/>
              </w:rPr>
            </w:pPr>
            <w:r>
              <w:rPr>
                <w:rFonts w:eastAsia="Calibri"/>
                <w:sz w:val="20"/>
                <w:szCs w:val="20"/>
              </w:rPr>
              <w:t>66</w:t>
            </w:r>
          </w:p>
        </w:tc>
        <w:tc>
          <w:tcPr>
            <w:tcW w:w="2172" w:type="dxa"/>
            <w:tcBorders/>
          </w:tcPr>
          <w:p>
            <w:pPr>
              <w:pStyle w:val="style0"/>
              <w:spacing w:lineRule="auto" w:line="276"/>
              <w:jc w:val="center"/>
              <w:contextualSpacing/>
              <w:rPr>
                <w:rFonts w:eastAsia="Calibri"/>
                <w:sz w:val="20"/>
                <w:szCs w:val="20"/>
              </w:rPr>
            </w:pPr>
            <w:r>
              <w:rPr>
                <w:rFonts w:eastAsia="Calibri"/>
                <w:sz w:val="20"/>
                <w:szCs w:val="20"/>
              </w:rPr>
              <w:t>100%</w:t>
            </w:r>
          </w:p>
        </w:tc>
      </w:tr>
    </w:tbl>
    <w:p>
      <w:pPr>
        <w:pStyle w:val="style0"/>
        <w:widowControl/>
        <w:autoSpaceDE/>
        <w:autoSpaceDN/>
        <w:spacing w:after="200" w:lineRule="auto" w:line="276"/>
        <w:ind w:left="1440"/>
        <w:jc w:val="both"/>
        <w:contextualSpacing/>
        <w:rPr>
          <w:rFonts w:eastAsia="Calibri"/>
          <w:sz w:val="20"/>
          <w:szCs w:val="20"/>
        </w:rPr>
      </w:pPr>
    </w:p>
    <w:p>
      <w:pPr>
        <w:pStyle w:val="style0"/>
        <w:widowControl/>
        <w:autoSpaceDE/>
        <w:autoSpaceDN/>
        <w:spacing w:after="200" w:lineRule="auto" w:line="276"/>
        <w:ind w:left="1440" w:firstLine="720"/>
        <w:jc w:val="both"/>
        <w:contextualSpacing/>
        <w:rPr>
          <w:rFonts w:eastAsia="Calibri"/>
          <w:sz w:val="20"/>
          <w:szCs w:val="20"/>
        </w:rPr>
      </w:pPr>
      <w:r>
        <w:rPr>
          <w:rFonts w:eastAsia="Calibri"/>
          <w:sz w:val="20"/>
          <w:szCs w:val="20"/>
        </w:rPr>
        <w:t>Tabel 4.</w:t>
      </w:r>
      <w:r>
        <w:rPr>
          <w:rFonts w:eastAsia="Calibri"/>
          <w:sz w:val="20"/>
          <w:szCs w:val="20"/>
        </w:rPr>
        <w:t xml:space="preserve"> dapat diketahui bahwa tingkat kecukupan zat besi pada siswi SMA Negeri 1 Jati Agung yaitu sebanyak 65 responden  termasuk kategori kurang (98,5%).</w:t>
      </w:r>
    </w:p>
    <w:p>
      <w:pPr>
        <w:pStyle w:val="style179"/>
        <w:widowControl/>
        <w:numPr>
          <w:ilvl w:val="0"/>
          <w:numId w:val="13"/>
        </w:numPr>
        <w:autoSpaceDE/>
        <w:autoSpaceDN/>
        <w:spacing w:after="200" w:lineRule="auto" w:line="276"/>
        <w:jc w:val="both"/>
        <w:contextualSpacing/>
        <w:rPr>
          <w:rFonts w:eastAsia="Calibri"/>
          <w:b/>
          <w:sz w:val="20"/>
          <w:szCs w:val="20"/>
          <w:lang w:val="en-ID"/>
        </w:rPr>
      </w:pPr>
      <w:r>
        <w:rPr>
          <w:rFonts w:eastAsia="Calibri"/>
          <w:b/>
          <w:sz w:val="20"/>
          <w:szCs w:val="20"/>
          <w:lang w:val="en-ID"/>
        </w:rPr>
        <w:t>Tingkat Kecukupan Vitamin C</w:t>
      </w:r>
    </w:p>
    <w:p>
      <w:pPr>
        <w:pStyle w:val="style179"/>
        <w:widowControl/>
        <w:autoSpaceDE/>
        <w:autoSpaceDN/>
        <w:spacing w:after="200" w:lineRule="auto" w:line="276"/>
        <w:ind w:left="1662" w:firstLine="498"/>
        <w:jc w:val="both"/>
        <w:contextualSpacing/>
        <w:rPr>
          <w:rFonts w:eastAsia="Calibri"/>
          <w:b/>
          <w:sz w:val="20"/>
          <w:szCs w:val="20"/>
          <w:lang w:val="en-ID"/>
        </w:rPr>
      </w:pPr>
      <w:r>
        <w:rPr>
          <w:rFonts w:eastAsia="Calibri"/>
          <w:sz w:val="20"/>
          <w:szCs w:val="20"/>
          <w:lang w:val="en-ID"/>
        </w:rPr>
        <w:t>Distribusi frekuensi tingkat kecukupan vitamin C pada siswi SMA Negeri 1 Jati Agung di sajikan dalam tabel berikut :</w:t>
      </w:r>
    </w:p>
    <w:bookmarkStart w:id="8" w:name="_Toc152876824"/>
    <w:p>
      <w:pPr>
        <w:pStyle w:val="style0"/>
        <w:widowControl/>
        <w:adjustRightInd w:val="false"/>
        <w:spacing w:lineRule="auto" w:line="276"/>
        <w:ind w:left="1440"/>
        <w:jc w:val="center"/>
        <w:rPr>
          <w:rFonts w:eastAsia="Calibri"/>
          <w:b/>
          <w:sz w:val="20"/>
          <w:szCs w:val="20"/>
        </w:rPr>
      </w:pPr>
      <w:r>
        <w:rPr>
          <w:rFonts w:eastAsia="Calibri"/>
          <w:b/>
          <w:sz w:val="20"/>
          <w:szCs w:val="20"/>
        </w:rPr>
        <w:t xml:space="preserve">Tabel </w:t>
      </w:r>
      <w:r>
        <w:rPr>
          <w:rFonts w:eastAsia="Calibri"/>
          <w:b/>
          <w:sz w:val="20"/>
          <w:szCs w:val="20"/>
        </w:rPr>
        <w:t>5</w:t>
      </w:r>
      <w:r>
        <w:rPr>
          <w:rFonts w:eastAsia="Calibri"/>
          <w:b/>
          <w:sz w:val="20"/>
          <w:szCs w:val="20"/>
        </w:rPr>
        <w:t>.</w:t>
      </w:r>
      <w:r>
        <w:rPr>
          <w:rFonts w:eastAsia="Calibri"/>
          <w:b/>
          <w:sz w:val="20"/>
          <w:szCs w:val="20"/>
        </w:rPr>
        <w:t xml:space="preserve"> Distribusi frekuensi tingkat kecukupan vitamin C</w:t>
      </w:r>
      <w:bookmarkEnd w:id="8"/>
    </w:p>
    <w:tbl>
      <w:tblPr>
        <w:tblStyle w:val="style4102"/>
        <w:tblW w:w="0" w:type="auto"/>
        <w:tblInd w:w="18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1763"/>
        <w:gridCol w:w="2172"/>
      </w:tblGrid>
      <w:tr>
        <w:trPr/>
        <w:tc>
          <w:tcPr>
            <w:tcW w:w="2779" w:type="dxa"/>
            <w:tcBorders/>
          </w:tcPr>
          <w:p>
            <w:pPr>
              <w:pStyle w:val="style0"/>
              <w:spacing w:lineRule="auto" w:line="276"/>
              <w:jc w:val="both"/>
              <w:contextualSpacing/>
              <w:rPr>
                <w:rFonts w:eastAsia="Calibri"/>
                <w:sz w:val="20"/>
                <w:szCs w:val="20"/>
                <w:lang w:val="en-ID"/>
              </w:rPr>
            </w:pPr>
            <w:r>
              <w:rPr>
                <w:rFonts w:eastAsia="Calibri"/>
                <w:sz w:val="20"/>
                <w:szCs w:val="20"/>
                <w:lang w:val="en-ID"/>
              </w:rPr>
              <w:t>Tingkat Kecukupan Vitamin C</w:t>
            </w:r>
          </w:p>
        </w:tc>
        <w:tc>
          <w:tcPr>
            <w:tcW w:w="1763" w:type="dxa"/>
            <w:tcBorders/>
          </w:tcPr>
          <w:p>
            <w:pPr>
              <w:pStyle w:val="style0"/>
              <w:spacing w:lineRule="auto" w:line="276"/>
              <w:jc w:val="center"/>
              <w:contextualSpacing/>
              <w:rPr>
                <w:rFonts w:eastAsia="Calibri"/>
                <w:sz w:val="20"/>
                <w:szCs w:val="20"/>
                <w:lang w:val="en-ID"/>
              </w:rPr>
            </w:pPr>
            <w:r>
              <w:rPr>
                <w:rFonts w:eastAsia="Calibri"/>
                <w:sz w:val="20"/>
                <w:szCs w:val="20"/>
                <w:lang w:val="en-ID"/>
              </w:rPr>
              <w:t>N</w:t>
            </w:r>
          </w:p>
        </w:tc>
        <w:tc>
          <w:tcPr>
            <w:tcW w:w="2172" w:type="dxa"/>
            <w:tcBorders/>
          </w:tcPr>
          <w:p>
            <w:pPr>
              <w:pStyle w:val="style0"/>
              <w:spacing w:lineRule="auto" w:line="276"/>
              <w:jc w:val="center"/>
              <w:contextualSpacing/>
              <w:rPr>
                <w:rFonts w:eastAsia="Calibri"/>
                <w:sz w:val="20"/>
                <w:szCs w:val="20"/>
                <w:lang w:val="en-ID"/>
              </w:rPr>
            </w:pPr>
            <w:r>
              <w:rPr>
                <w:rFonts w:eastAsia="Calibri"/>
                <w:sz w:val="20"/>
                <w:szCs w:val="20"/>
                <w:lang w:val="en-ID"/>
              </w:rPr>
              <w:t>%</w:t>
            </w:r>
          </w:p>
        </w:tc>
      </w:tr>
      <w:tr>
        <w:tblPrEx/>
        <w:trPr/>
        <w:tc>
          <w:tcPr>
            <w:tcW w:w="2779" w:type="dxa"/>
            <w:tcBorders/>
          </w:tcPr>
          <w:p>
            <w:pPr>
              <w:pStyle w:val="style0"/>
              <w:spacing w:lineRule="auto" w:line="276"/>
              <w:jc w:val="both"/>
              <w:contextualSpacing/>
              <w:rPr>
                <w:rFonts w:eastAsia="Calibri"/>
                <w:sz w:val="20"/>
                <w:szCs w:val="20"/>
                <w:lang w:val="en-ID"/>
              </w:rPr>
            </w:pPr>
            <w:r>
              <w:rPr>
                <w:rFonts w:eastAsia="Calibri"/>
                <w:sz w:val="20"/>
                <w:szCs w:val="20"/>
                <w:lang w:val="en-ID"/>
              </w:rPr>
              <w:t>Kurang</w:t>
            </w:r>
          </w:p>
        </w:tc>
        <w:tc>
          <w:tcPr>
            <w:tcW w:w="1763" w:type="dxa"/>
            <w:tcBorders/>
          </w:tcPr>
          <w:p>
            <w:pPr>
              <w:pStyle w:val="style0"/>
              <w:spacing w:lineRule="auto" w:line="276"/>
              <w:jc w:val="center"/>
              <w:contextualSpacing/>
              <w:rPr>
                <w:rFonts w:eastAsia="Calibri"/>
                <w:sz w:val="20"/>
                <w:szCs w:val="20"/>
                <w:lang w:val="en-ID"/>
              </w:rPr>
            </w:pPr>
            <w:r>
              <w:rPr>
                <w:rFonts w:eastAsia="Calibri"/>
                <w:sz w:val="20"/>
                <w:szCs w:val="20"/>
                <w:lang w:val="en-ID"/>
              </w:rPr>
              <w:t>59</w:t>
            </w:r>
          </w:p>
        </w:tc>
        <w:tc>
          <w:tcPr>
            <w:tcW w:w="2172" w:type="dxa"/>
            <w:tcBorders/>
          </w:tcPr>
          <w:p>
            <w:pPr>
              <w:pStyle w:val="style0"/>
              <w:spacing w:lineRule="auto" w:line="276"/>
              <w:jc w:val="center"/>
              <w:contextualSpacing/>
              <w:rPr>
                <w:rFonts w:eastAsia="Calibri"/>
                <w:sz w:val="20"/>
                <w:szCs w:val="20"/>
                <w:lang w:val="en-ID"/>
              </w:rPr>
            </w:pPr>
            <w:r>
              <w:rPr>
                <w:rFonts w:eastAsia="Calibri"/>
                <w:sz w:val="20"/>
                <w:szCs w:val="20"/>
                <w:lang w:val="en-ID"/>
              </w:rPr>
              <w:t>89,4</w:t>
            </w:r>
          </w:p>
        </w:tc>
      </w:tr>
      <w:tr>
        <w:tblPrEx/>
        <w:trPr/>
        <w:tc>
          <w:tcPr>
            <w:tcW w:w="2779" w:type="dxa"/>
            <w:tcBorders/>
          </w:tcPr>
          <w:p>
            <w:pPr>
              <w:pStyle w:val="style0"/>
              <w:spacing w:lineRule="auto" w:line="276"/>
              <w:jc w:val="both"/>
              <w:contextualSpacing/>
              <w:rPr>
                <w:rFonts w:eastAsia="Calibri"/>
                <w:sz w:val="20"/>
                <w:szCs w:val="20"/>
                <w:lang w:val="en-ID"/>
              </w:rPr>
            </w:pPr>
            <w:r>
              <w:rPr>
                <w:rFonts w:eastAsia="Calibri"/>
                <w:sz w:val="20"/>
                <w:szCs w:val="20"/>
                <w:lang w:val="en-ID"/>
              </w:rPr>
              <w:t>Cukup</w:t>
            </w:r>
          </w:p>
        </w:tc>
        <w:tc>
          <w:tcPr>
            <w:tcW w:w="1763" w:type="dxa"/>
            <w:tcBorders/>
          </w:tcPr>
          <w:p>
            <w:pPr>
              <w:pStyle w:val="style0"/>
              <w:spacing w:lineRule="auto" w:line="276"/>
              <w:jc w:val="center"/>
              <w:contextualSpacing/>
              <w:rPr>
                <w:rFonts w:eastAsia="Calibri"/>
                <w:sz w:val="20"/>
                <w:szCs w:val="20"/>
                <w:lang w:val="en-ID"/>
              </w:rPr>
            </w:pPr>
            <w:r>
              <w:rPr>
                <w:rFonts w:eastAsia="Calibri"/>
                <w:sz w:val="20"/>
                <w:szCs w:val="20"/>
                <w:lang w:val="en-ID"/>
              </w:rPr>
              <w:t>7</w:t>
            </w:r>
          </w:p>
        </w:tc>
        <w:tc>
          <w:tcPr>
            <w:tcW w:w="2172" w:type="dxa"/>
            <w:tcBorders/>
          </w:tcPr>
          <w:p>
            <w:pPr>
              <w:pStyle w:val="style0"/>
              <w:spacing w:lineRule="auto" w:line="276"/>
              <w:jc w:val="center"/>
              <w:contextualSpacing/>
              <w:rPr>
                <w:rFonts w:eastAsia="Calibri"/>
                <w:sz w:val="20"/>
                <w:szCs w:val="20"/>
                <w:lang w:val="en-ID"/>
              </w:rPr>
            </w:pPr>
            <w:r>
              <w:rPr>
                <w:rFonts w:eastAsia="Calibri"/>
                <w:sz w:val="20"/>
                <w:szCs w:val="20"/>
                <w:lang w:val="en-ID"/>
              </w:rPr>
              <w:t>10,6</w:t>
            </w:r>
          </w:p>
        </w:tc>
      </w:tr>
      <w:tr>
        <w:tblPrEx/>
        <w:trPr/>
        <w:tc>
          <w:tcPr>
            <w:tcW w:w="2779" w:type="dxa"/>
            <w:tcBorders/>
          </w:tcPr>
          <w:p>
            <w:pPr>
              <w:pStyle w:val="style0"/>
              <w:spacing w:lineRule="auto" w:line="276"/>
              <w:jc w:val="center"/>
              <w:contextualSpacing/>
              <w:rPr>
                <w:rFonts w:eastAsia="Calibri"/>
                <w:sz w:val="20"/>
                <w:szCs w:val="20"/>
                <w:lang w:val="en-ID"/>
              </w:rPr>
            </w:pPr>
            <w:r>
              <w:rPr>
                <w:rFonts w:eastAsia="Calibri"/>
                <w:sz w:val="20"/>
                <w:szCs w:val="20"/>
                <w:lang w:val="en-ID"/>
              </w:rPr>
              <w:t>Total</w:t>
            </w:r>
          </w:p>
        </w:tc>
        <w:tc>
          <w:tcPr>
            <w:tcW w:w="1763" w:type="dxa"/>
            <w:tcBorders/>
          </w:tcPr>
          <w:p>
            <w:pPr>
              <w:pStyle w:val="style0"/>
              <w:spacing w:lineRule="auto" w:line="276"/>
              <w:jc w:val="center"/>
              <w:contextualSpacing/>
              <w:rPr>
                <w:rFonts w:eastAsia="Calibri"/>
                <w:sz w:val="20"/>
                <w:szCs w:val="20"/>
                <w:lang w:val="en-ID"/>
              </w:rPr>
            </w:pPr>
            <w:r>
              <w:rPr>
                <w:rFonts w:eastAsia="Calibri"/>
                <w:sz w:val="20"/>
                <w:szCs w:val="20"/>
                <w:lang w:val="en-ID"/>
              </w:rPr>
              <w:t>66</w:t>
            </w:r>
          </w:p>
        </w:tc>
        <w:tc>
          <w:tcPr>
            <w:tcW w:w="2172" w:type="dxa"/>
            <w:tcBorders/>
          </w:tcPr>
          <w:p>
            <w:pPr>
              <w:pStyle w:val="style0"/>
              <w:spacing w:lineRule="auto" w:line="276"/>
              <w:jc w:val="center"/>
              <w:contextualSpacing/>
              <w:rPr>
                <w:rFonts w:eastAsia="Calibri"/>
                <w:sz w:val="20"/>
                <w:szCs w:val="20"/>
                <w:lang w:val="en-ID"/>
              </w:rPr>
            </w:pPr>
            <w:r>
              <w:rPr>
                <w:rFonts w:eastAsia="Calibri"/>
                <w:sz w:val="20"/>
                <w:szCs w:val="20"/>
                <w:lang w:val="en-ID"/>
              </w:rPr>
              <w:t>100%</w:t>
            </w:r>
          </w:p>
        </w:tc>
      </w:tr>
    </w:tbl>
    <w:p>
      <w:pPr>
        <w:pStyle w:val="style0"/>
        <w:widowControl/>
        <w:autoSpaceDE/>
        <w:autoSpaceDN/>
        <w:spacing w:after="200" w:lineRule="auto" w:line="276"/>
        <w:ind w:left="1440"/>
        <w:jc w:val="both"/>
        <w:contextualSpacing/>
        <w:rPr>
          <w:rFonts w:eastAsia="Calibri"/>
          <w:sz w:val="20"/>
          <w:szCs w:val="20"/>
          <w:lang w:val="en-ID"/>
        </w:rPr>
      </w:pPr>
    </w:p>
    <w:p>
      <w:pPr>
        <w:pStyle w:val="style0"/>
        <w:widowControl/>
        <w:autoSpaceDE/>
        <w:autoSpaceDN/>
        <w:spacing w:after="200" w:lineRule="auto" w:line="276"/>
        <w:ind w:left="1440" w:firstLine="720"/>
        <w:jc w:val="both"/>
        <w:contextualSpacing/>
        <w:rPr>
          <w:rFonts w:eastAsia="Calibri"/>
          <w:sz w:val="20"/>
          <w:szCs w:val="20"/>
        </w:rPr>
      </w:pPr>
      <w:r>
        <w:rPr>
          <w:rFonts w:eastAsia="Calibri"/>
          <w:sz w:val="20"/>
          <w:szCs w:val="20"/>
        </w:rPr>
        <w:t xml:space="preserve">Tabel </w:t>
      </w:r>
      <w:r>
        <w:rPr>
          <w:rFonts w:eastAsia="Calibri"/>
          <w:sz w:val="20"/>
          <w:szCs w:val="20"/>
        </w:rPr>
        <w:t>5 dapat diketahui bahwa tingkat kecukupan vitamin c pada siswi SMA Negeri 1 Jati Agung yaitu sebanyak 59 responden termasuk kategori kurang (89,4).</w:t>
      </w:r>
    </w:p>
    <w:p>
      <w:pPr>
        <w:pStyle w:val="style0"/>
        <w:tabs>
          <w:tab w:val="left" w:leader="none" w:pos="1365"/>
        </w:tabs>
        <w:spacing w:lineRule="auto" w:line="276"/>
        <w:ind w:right="219"/>
        <w:rPr>
          <w:b/>
          <w:sz w:val="20"/>
          <w:szCs w:val="20"/>
          <w:lang w:val="en-ID"/>
        </w:rPr>
      </w:pPr>
    </w:p>
    <w:p>
      <w:pPr>
        <w:pStyle w:val="style179"/>
        <w:numPr>
          <w:ilvl w:val="0"/>
          <w:numId w:val="12"/>
        </w:numPr>
        <w:tabs>
          <w:tab w:val="left" w:leader="none" w:pos="1365"/>
        </w:tabs>
        <w:spacing w:lineRule="auto" w:line="276"/>
        <w:ind w:right="219"/>
        <w:rPr>
          <w:b/>
          <w:sz w:val="20"/>
          <w:szCs w:val="20"/>
          <w:lang w:val="en-ID"/>
        </w:rPr>
      </w:pPr>
      <w:r>
        <w:rPr>
          <w:b/>
          <w:sz w:val="20"/>
          <w:szCs w:val="20"/>
          <w:lang w:val="en-ID"/>
        </w:rPr>
        <w:t>Analisis Bivariat</w:t>
      </w:r>
    </w:p>
    <w:p>
      <w:pPr>
        <w:pStyle w:val="style179"/>
        <w:numPr>
          <w:ilvl w:val="0"/>
          <w:numId w:val="15"/>
        </w:numPr>
        <w:tabs>
          <w:tab w:val="left" w:leader="none" w:pos="1365"/>
        </w:tabs>
        <w:spacing w:lineRule="auto" w:line="276"/>
        <w:ind w:right="219"/>
        <w:rPr>
          <w:b/>
          <w:sz w:val="20"/>
          <w:szCs w:val="20"/>
          <w:lang w:val="en-ID"/>
        </w:rPr>
      </w:pPr>
      <w:r>
        <w:rPr>
          <w:rFonts w:eastAsia="Calibri"/>
          <w:b/>
          <w:sz w:val="20"/>
          <w:szCs w:val="20"/>
          <w:lang w:val="en-ID"/>
        </w:rPr>
        <w:t>Hubungan Tingkat Kecukupan Protein Dengan Kejadian Anemia</w:t>
      </w:r>
    </w:p>
    <w:p>
      <w:pPr>
        <w:pStyle w:val="style0"/>
        <w:widowControl/>
        <w:autoSpaceDE/>
        <w:autoSpaceDN/>
        <w:spacing w:after="200" w:lineRule="auto" w:line="480"/>
        <w:ind w:left="1440"/>
        <w:jc w:val="both"/>
        <w:contextualSpacing/>
        <w:rPr>
          <w:rFonts w:eastAsia="Calibri"/>
          <w:sz w:val="20"/>
          <w:szCs w:val="20"/>
          <w:lang w:val="en-ID"/>
        </w:rPr>
      </w:pPr>
      <w:r>
        <w:rPr>
          <w:rFonts w:eastAsia="Calibri"/>
          <w:sz w:val="20"/>
          <w:szCs w:val="20"/>
          <w:lang w:val="en-ID"/>
        </w:rPr>
        <w:t>Hasil penelitian ini menunjukan hubungan antara variabel yang diteliti dengan uji Fisher</w:t>
      </w:r>
      <w:r>
        <w:rPr>
          <w:rFonts w:eastAsia="Calibri"/>
          <w:sz w:val="20"/>
          <w:szCs w:val="20"/>
          <w:lang w:val="en-ID"/>
        </w:rPr>
        <w:t xml:space="preserve"> di sajikan ditabel </w:t>
      </w:r>
      <w:r>
        <w:rPr>
          <w:rFonts w:eastAsia="Calibri"/>
          <w:sz w:val="20"/>
          <w:szCs w:val="20"/>
          <w:lang w:val="en-ID"/>
        </w:rPr>
        <w:t>6.</w:t>
      </w:r>
    </w:p>
    <w:p>
      <w:pPr>
        <w:pStyle w:val="style0"/>
        <w:widowControl/>
        <w:autoSpaceDE/>
        <w:autoSpaceDN/>
        <w:spacing w:after="200"/>
        <w:jc w:val="both"/>
        <w:contextualSpacing/>
        <w:rPr>
          <w:rFonts w:eastAsia="Calibri"/>
          <w:sz w:val="20"/>
          <w:szCs w:val="20"/>
          <w:lang w:val="en-ID"/>
        </w:rPr>
      </w:pPr>
    </w:p>
    <w:bookmarkStart w:id="9" w:name="_Toc152876825"/>
    <w:p>
      <w:pPr>
        <w:pStyle w:val="style0"/>
        <w:widowControl/>
        <w:adjustRightInd w:val="false"/>
        <w:ind w:left="1440"/>
        <w:jc w:val="center"/>
        <w:rPr>
          <w:rFonts w:eastAsia="Calibri"/>
          <w:b/>
          <w:sz w:val="20"/>
          <w:szCs w:val="20"/>
          <w:lang w:val="en-ID"/>
        </w:rPr>
      </w:pPr>
      <w:r>
        <w:rPr>
          <w:rFonts w:eastAsia="Calibri"/>
          <w:b/>
          <w:sz w:val="20"/>
          <w:szCs w:val="20"/>
          <w:lang w:val="en-ID"/>
        </w:rPr>
        <w:t>Tabel 4.6 Hubungan Tingkat Kecukupan Protein Dengan Kejadian Anemia.</w:t>
      </w:r>
      <w:bookmarkEnd w:id="9"/>
    </w:p>
    <w:tbl>
      <w:tblPr>
        <w:tblpPr w:leftFromText="180" w:rightFromText="180" w:topFromText="0" w:bottomFromText="0" w:vertAnchor="text" w:horzAnchor="margin" w:tblpXSpec="right" w:tblpY="135"/>
        <w:tblW w:w="3914" w:type="pct"/>
        <w:tblLayout w:type="fixed"/>
        <w:tblCellMar>
          <w:left w:w="0" w:type="dxa"/>
          <w:right w:w="0" w:type="dxa"/>
        </w:tblCellMar>
        <w:tblLook w:val="01E0" w:firstRow="1" w:lastRow="1" w:firstColumn="1" w:lastColumn="1" w:noHBand="0" w:noVBand="0"/>
      </w:tblPr>
      <w:tblGrid>
        <w:gridCol w:w="1276"/>
        <w:gridCol w:w="566"/>
        <w:gridCol w:w="708"/>
        <w:gridCol w:w="708"/>
        <w:gridCol w:w="709"/>
        <w:gridCol w:w="566"/>
        <w:gridCol w:w="709"/>
        <w:gridCol w:w="567"/>
        <w:gridCol w:w="709"/>
        <w:gridCol w:w="645"/>
      </w:tblGrid>
      <w:tr>
        <w:trPr>
          <w:trHeight w:val="230" w:hRule="atLeast"/>
        </w:trPr>
        <w:tc>
          <w:tcPr>
            <w:tcW w:w="891" w:type="pct"/>
            <w:vMerge w:val="restart"/>
            <w:tcBorders>
              <w:top w:val="single" w:sz="4" w:space="0" w:color="auto"/>
            </w:tcBorders>
          </w:tcPr>
          <w:p>
            <w:pPr>
              <w:pStyle w:val="style0"/>
              <w:rPr>
                <w:sz w:val="18"/>
                <w:szCs w:val="20"/>
              </w:rPr>
            </w:pPr>
          </w:p>
          <w:p>
            <w:pPr>
              <w:pStyle w:val="style0"/>
              <w:ind w:left="302" w:right="294" w:hanging="1"/>
              <w:jc w:val="center"/>
              <w:rPr>
                <w:sz w:val="18"/>
                <w:szCs w:val="20"/>
              </w:rPr>
            </w:pPr>
            <w:r>
              <w:rPr>
                <w:sz w:val="18"/>
                <w:szCs w:val="20"/>
              </w:rPr>
              <w:t>Tingkat</w:t>
            </w:r>
            <w:r>
              <w:rPr>
                <w:spacing w:val="1"/>
                <w:sz w:val="18"/>
                <w:szCs w:val="20"/>
              </w:rPr>
              <w:t xml:space="preserve"> </w:t>
            </w:r>
            <w:r>
              <w:rPr>
                <w:sz w:val="18"/>
                <w:szCs w:val="20"/>
              </w:rPr>
              <w:t>Kecukupan</w:t>
            </w:r>
            <w:r>
              <w:rPr>
                <w:spacing w:val="-47"/>
                <w:sz w:val="18"/>
                <w:szCs w:val="20"/>
              </w:rPr>
              <w:t xml:space="preserve"> </w:t>
            </w:r>
            <w:r>
              <w:rPr>
                <w:sz w:val="18"/>
                <w:szCs w:val="20"/>
              </w:rPr>
              <w:t>Protein</w:t>
            </w:r>
          </w:p>
        </w:tc>
        <w:tc>
          <w:tcPr>
            <w:tcW w:w="3658" w:type="pct"/>
            <w:gridSpan w:val="8"/>
            <w:tcBorders>
              <w:top w:val="single" w:sz="4" w:space="0" w:color="auto"/>
              <w:bottom w:val="single" w:sz="4" w:space="0" w:color="auto"/>
            </w:tcBorders>
          </w:tcPr>
          <w:p>
            <w:pPr>
              <w:pStyle w:val="style0"/>
              <w:spacing w:lineRule="exact" w:line="210"/>
              <w:ind w:left="1828" w:right="1816"/>
              <w:jc w:val="center"/>
              <w:rPr>
                <w:sz w:val="18"/>
                <w:szCs w:val="20"/>
              </w:rPr>
            </w:pPr>
            <w:r>
              <w:rPr>
                <w:sz w:val="18"/>
                <w:szCs w:val="20"/>
              </w:rPr>
              <w:t>Kejadian Anemia</w:t>
            </w:r>
          </w:p>
        </w:tc>
        <w:tc>
          <w:tcPr>
            <w:tcW w:w="451" w:type="pct"/>
            <w:vMerge w:val="restart"/>
            <w:tcBorders>
              <w:top w:val="single" w:sz="4" w:space="0" w:color="auto"/>
              <w:bottom w:val="single" w:sz="4" w:space="0" w:color="auto"/>
            </w:tcBorders>
          </w:tcPr>
          <w:p>
            <w:pPr>
              <w:pStyle w:val="style0"/>
              <w:ind w:left="15"/>
              <w:jc w:val="center"/>
              <w:rPr>
                <w:i/>
                <w:sz w:val="18"/>
                <w:szCs w:val="20"/>
              </w:rPr>
            </w:pPr>
            <w:r>
              <w:rPr>
                <w:i/>
                <w:w w:val="99"/>
                <w:sz w:val="18"/>
                <w:szCs w:val="20"/>
              </w:rPr>
              <w:t>P</w:t>
            </w:r>
          </w:p>
          <w:p>
            <w:pPr>
              <w:pStyle w:val="style0"/>
              <w:ind w:left="104" w:right="84"/>
              <w:jc w:val="center"/>
              <w:rPr>
                <w:i/>
                <w:sz w:val="18"/>
                <w:szCs w:val="20"/>
              </w:rPr>
            </w:pPr>
            <w:r>
              <w:rPr>
                <w:i/>
                <w:sz w:val="18"/>
                <w:szCs w:val="20"/>
              </w:rPr>
              <w:t>Value</w:t>
            </w:r>
          </w:p>
        </w:tc>
      </w:tr>
      <w:tr>
        <w:tblPrEx/>
        <w:trPr>
          <w:trHeight w:val="460" w:hRule="atLeast"/>
        </w:trPr>
        <w:tc>
          <w:tcPr>
            <w:tcW w:w="891" w:type="pct"/>
            <w:vMerge w:val="continue"/>
            <w:tcBorders/>
          </w:tcPr>
          <w:p>
            <w:pPr>
              <w:pStyle w:val="style0"/>
              <w:widowControl/>
              <w:autoSpaceDE/>
              <w:autoSpaceDN/>
              <w:spacing w:after="200" w:lineRule="auto" w:line="276"/>
              <w:rPr>
                <w:rFonts w:ascii="Calibri" w:cs="Arial" w:eastAsia="Calibri" w:hAnsi="Calibri"/>
                <w:sz w:val="18"/>
                <w:szCs w:val="20"/>
              </w:rPr>
            </w:pPr>
          </w:p>
        </w:tc>
        <w:tc>
          <w:tcPr>
            <w:tcW w:w="888" w:type="pct"/>
            <w:gridSpan w:val="2"/>
            <w:tcBorders>
              <w:top w:val="single" w:sz="4" w:space="0" w:color="auto"/>
              <w:bottom w:val="single" w:sz="4" w:space="0" w:color="auto"/>
            </w:tcBorders>
          </w:tcPr>
          <w:p>
            <w:pPr>
              <w:pStyle w:val="style0"/>
              <w:ind w:left="117"/>
              <w:rPr>
                <w:sz w:val="18"/>
                <w:szCs w:val="20"/>
              </w:rPr>
            </w:pPr>
            <w:r>
              <w:rPr>
                <w:sz w:val="18"/>
                <w:szCs w:val="20"/>
              </w:rPr>
              <w:t>Berat</w:t>
            </w:r>
          </w:p>
        </w:tc>
        <w:tc>
          <w:tcPr>
            <w:tcW w:w="989" w:type="pct"/>
            <w:gridSpan w:val="2"/>
            <w:tcBorders>
              <w:top w:val="single" w:sz="4" w:space="0" w:color="auto"/>
              <w:bottom w:val="single" w:sz="4" w:space="0" w:color="auto"/>
            </w:tcBorders>
          </w:tcPr>
          <w:p>
            <w:pPr>
              <w:pStyle w:val="style0"/>
              <w:ind w:left="400"/>
              <w:rPr>
                <w:sz w:val="18"/>
                <w:szCs w:val="20"/>
              </w:rPr>
            </w:pPr>
            <w:r>
              <w:rPr>
                <w:sz w:val="18"/>
                <w:szCs w:val="20"/>
              </w:rPr>
              <w:t>Sedang</w:t>
            </w:r>
          </w:p>
        </w:tc>
        <w:tc>
          <w:tcPr>
            <w:tcW w:w="890" w:type="pct"/>
            <w:gridSpan w:val="2"/>
            <w:tcBorders>
              <w:top w:val="single" w:sz="4" w:space="0" w:color="auto"/>
              <w:bottom w:val="single" w:sz="4" w:space="0" w:color="auto"/>
            </w:tcBorders>
          </w:tcPr>
          <w:p>
            <w:pPr>
              <w:pStyle w:val="style0"/>
              <w:ind w:left="270"/>
              <w:rPr>
                <w:sz w:val="18"/>
                <w:szCs w:val="20"/>
              </w:rPr>
            </w:pPr>
            <w:r>
              <w:rPr>
                <w:sz w:val="18"/>
                <w:szCs w:val="20"/>
              </w:rPr>
              <w:t>Ringan</w:t>
            </w:r>
          </w:p>
        </w:tc>
        <w:tc>
          <w:tcPr>
            <w:tcW w:w="891" w:type="pct"/>
            <w:gridSpan w:val="2"/>
            <w:tcBorders>
              <w:top w:val="single" w:sz="4" w:space="0" w:color="auto"/>
              <w:bottom w:val="single" w:sz="4" w:space="0" w:color="auto"/>
            </w:tcBorders>
          </w:tcPr>
          <w:p>
            <w:pPr>
              <w:pStyle w:val="style0"/>
              <w:ind w:left="431" w:right="415"/>
              <w:jc w:val="center"/>
              <w:rPr>
                <w:sz w:val="18"/>
                <w:szCs w:val="20"/>
              </w:rPr>
            </w:pPr>
            <w:r>
              <w:rPr>
                <w:sz w:val="18"/>
                <w:szCs w:val="20"/>
              </w:rPr>
              <w:t>Normal</w:t>
            </w:r>
          </w:p>
        </w:tc>
        <w:tc>
          <w:tcPr>
            <w:tcW w:w="451" w:type="pct"/>
            <w:vMerge w:val="continue"/>
            <w:tcBorders>
              <w:bottom w:val="single" w:sz="4" w:space="0" w:color="auto"/>
            </w:tcBorders>
          </w:tcPr>
          <w:p>
            <w:pPr>
              <w:pStyle w:val="style0"/>
              <w:widowControl/>
              <w:autoSpaceDE/>
              <w:autoSpaceDN/>
              <w:spacing w:after="200" w:lineRule="auto" w:line="276"/>
              <w:rPr>
                <w:rFonts w:ascii="Calibri" w:cs="Arial" w:eastAsia="Calibri" w:hAnsi="Calibri"/>
                <w:sz w:val="18"/>
                <w:szCs w:val="20"/>
              </w:rPr>
            </w:pPr>
          </w:p>
        </w:tc>
      </w:tr>
      <w:tr>
        <w:tblPrEx/>
        <w:trPr>
          <w:trHeight w:val="230" w:hRule="atLeast"/>
        </w:trPr>
        <w:tc>
          <w:tcPr>
            <w:tcW w:w="891" w:type="pct"/>
            <w:vMerge w:val="continue"/>
            <w:tcBorders>
              <w:bottom w:val="single" w:sz="4" w:space="0" w:color="auto"/>
            </w:tcBorders>
          </w:tcPr>
          <w:p>
            <w:pPr>
              <w:pStyle w:val="style0"/>
              <w:widowControl/>
              <w:autoSpaceDE/>
              <w:autoSpaceDN/>
              <w:spacing w:after="200" w:lineRule="auto" w:line="276"/>
              <w:rPr>
                <w:rFonts w:ascii="Calibri" w:cs="Arial" w:eastAsia="Calibri" w:hAnsi="Calibri"/>
                <w:sz w:val="18"/>
                <w:szCs w:val="20"/>
              </w:rPr>
            </w:pPr>
          </w:p>
        </w:tc>
        <w:tc>
          <w:tcPr>
            <w:tcW w:w="395" w:type="pct"/>
            <w:tcBorders>
              <w:top w:val="single" w:sz="4" w:space="0" w:color="auto"/>
              <w:bottom w:val="single" w:sz="4" w:space="0" w:color="auto"/>
            </w:tcBorders>
          </w:tcPr>
          <w:p>
            <w:pPr>
              <w:pStyle w:val="style0"/>
              <w:spacing w:lineRule="exact" w:line="210"/>
              <w:ind w:right="195"/>
              <w:jc w:val="right"/>
              <w:rPr>
                <w:sz w:val="18"/>
                <w:szCs w:val="20"/>
              </w:rPr>
            </w:pPr>
            <w:r>
              <w:rPr>
                <w:w w:val="99"/>
                <w:sz w:val="18"/>
                <w:szCs w:val="20"/>
              </w:rPr>
              <w:t>N</w:t>
            </w:r>
          </w:p>
        </w:tc>
        <w:tc>
          <w:tcPr>
            <w:tcW w:w="494" w:type="pct"/>
            <w:tcBorders>
              <w:top w:val="single" w:sz="4" w:space="0" w:color="auto"/>
              <w:bottom w:val="single" w:sz="4" w:space="0" w:color="auto"/>
            </w:tcBorders>
          </w:tcPr>
          <w:p>
            <w:pPr>
              <w:pStyle w:val="style0"/>
              <w:spacing w:lineRule="exact" w:line="210"/>
              <w:ind w:left="6"/>
              <w:jc w:val="center"/>
              <w:rPr>
                <w:sz w:val="18"/>
                <w:szCs w:val="20"/>
              </w:rPr>
            </w:pPr>
            <w:r>
              <w:rPr>
                <w:w w:val="99"/>
                <w:sz w:val="18"/>
                <w:szCs w:val="20"/>
              </w:rPr>
              <w:t>%</w:t>
            </w:r>
          </w:p>
        </w:tc>
        <w:tc>
          <w:tcPr>
            <w:tcW w:w="494" w:type="pct"/>
            <w:tcBorders>
              <w:top w:val="single" w:sz="4" w:space="0" w:color="auto"/>
              <w:bottom w:val="single" w:sz="4" w:space="0" w:color="auto"/>
            </w:tcBorders>
          </w:tcPr>
          <w:p>
            <w:pPr>
              <w:pStyle w:val="style0"/>
              <w:spacing w:lineRule="exact" w:line="210"/>
              <w:ind w:left="213"/>
              <w:rPr>
                <w:sz w:val="18"/>
                <w:szCs w:val="20"/>
              </w:rPr>
            </w:pPr>
            <w:r>
              <w:rPr>
                <w:w w:val="99"/>
                <w:sz w:val="18"/>
                <w:szCs w:val="20"/>
              </w:rPr>
              <w:t>N</w:t>
            </w:r>
          </w:p>
        </w:tc>
        <w:tc>
          <w:tcPr>
            <w:tcW w:w="495" w:type="pct"/>
            <w:tcBorders>
              <w:top w:val="single" w:sz="4" w:space="0" w:color="auto"/>
              <w:bottom w:val="single" w:sz="4" w:space="0" w:color="auto"/>
            </w:tcBorders>
          </w:tcPr>
          <w:p>
            <w:pPr>
              <w:pStyle w:val="style0"/>
              <w:spacing w:lineRule="exact" w:line="210"/>
              <w:ind w:left="11"/>
              <w:jc w:val="center"/>
              <w:rPr>
                <w:sz w:val="18"/>
                <w:szCs w:val="20"/>
              </w:rPr>
            </w:pPr>
            <w:r>
              <w:rPr>
                <w:w w:val="99"/>
                <w:sz w:val="18"/>
                <w:szCs w:val="20"/>
              </w:rPr>
              <w:t>%</w:t>
            </w:r>
          </w:p>
        </w:tc>
        <w:tc>
          <w:tcPr>
            <w:tcW w:w="395" w:type="pct"/>
            <w:tcBorders>
              <w:top w:val="single" w:sz="4" w:space="0" w:color="auto"/>
              <w:bottom w:val="single" w:sz="4" w:space="0" w:color="auto"/>
            </w:tcBorders>
          </w:tcPr>
          <w:p>
            <w:pPr>
              <w:pStyle w:val="style0"/>
              <w:spacing w:lineRule="exact" w:line="210"/>
              <w:ind w:left="198"/>
              <w:rPr>
                <w:sz w:val="18"/>
                <w:szCs w:val="20"/>
              </w:rPr>
            </w:pPr>
            <w:r>
              <w:rPr>
                <w:w w:val="99"/>
                <w:sz w:val="18"/>
                <w:szCs w:val="20"/>
              </w:rPr>
              <w:t>N</w:t>
            </w:r>
          </w:p>
        </w:tc>
        <w:tc>
          <w:tcPr>
            <w:tcW w:w="495" w:type="pct"/>
            <w:tcBorders>
              <w:top w:val="single" w:sz="4" w:space="0" w:color="auto"/>
              <w:bottom w:val="single" w:sz="4" w:space="0" w:color="auto"/>
            </w:tcBorders>
          </w:tcPr>
          <w:p>
            <w:pPr>
              <w:pStyle w:val="style0"/>
              <w:spacing w:lineRule="exact" w:line="210"/>
              <w:ind w:left="10"/>
              <w:jc w:val="center"/>
              <w:rPr>
                <w:sz w:val="18"/>
                <w:szCs w:val="20"/>
              </w:rPr>
            </w:pPr>
            <w:r>
              <w:rPr>
                <w:w w:val="99"/>
                <w:sz w:val="18"/>
                <w:szCs w:val="20"/>
              </w:rPr>
              <w:t>%</w:t>
            </w:r>
          </w:p>
        </w:tc>
        <w:tc>
          <w:tcPr>
            <w:tcW w:w="396" w:type="pct"/>
            <w:tcBorders>
              <w:top w:val="single" w:sz="4" w:space="0" w:color="auto"/>
              <w:bottom w:val="single" w:sz="4" w:space="0" w:color="auto"/>
            </w:tcBorders>
          </w:tcPr>
          <w:p>
            <w:pPr>
              <w:pStyle w:val="style0"/>
              <w:spacing w:lineRule="exact" w:line="210"/>
              <w:ind w:left="200"/>
              <w:rPr>
                <w:sz w:val="18"/>
                <w:szCs w:val="20"/>
              </w:rPr>
            </w:pPr>
            <w:r>
              <w:rPr>
                <w:w w:val="99"/>
                <w:sz w:val="18"/>
                <w:szCs w:val="20"/>
              </w:rPr>
              <w:t>N</w:t>
            </w:r>
          </w:p>
        </w:tc>
        <w:tc>
          <w:tcPr>
            <w:tcW w:w="495" w:type="pct"/>
            <w:tcBorders>
              <w:top w:val="single" w:sz="4" w:space="0" w:color="auto"/>
              <w:bottom w:val="single" w:sz="4" w:space="0" w:color="auto"/>
            </w:tcBorders>
          </w:tcPr>
          <w:p>
            <w:pPr>
              <w:pStyle w:val="style0"/>
              <w:spacing w:lineRule="exact" w:line="210"/>
              <w:ind w:left="15"/>
              <w:jc w:val="center"/>
              <w:rPr>
                <w:sz w:val="18"/>
                <w:szCs w:val="20"/>
              </w:rPr>
            </w:pPr>
            <w:r>
              <w:rPr>
                <w:w w:val="99"/>
                <w:sz w:val="18"/>
                <w:szCs w:val="20"/>
              </w:rPr>
              <w:t>%</w:t>
            </w:r>
          </w:p>
        </w:tc>
        <w:tc>
          <w:tcPr>
            <w:tcW w:w="451" w:type="pct"/>
            <w:vMerge w:val="restart"/>
            <w:tcBorders>
              <w:top w:val="single" w:sz="4" w:space="0" w:color="auto"/>
            </w:tcBorders>
          </w:tcPr>
          <w:p>
            <w:pPr>
              <w:pStyle w:val="style0"/>
              <w:widowControl/>
              <w:pBdr>
                <w:bottom w:val="single" w:sz="4" w:space="1" w:color="auto"/>
              </w:pBdr>
              <w:autoSpaceDE/>
              <w:autoSpaceDN/>
              <w:spacing w:after="200"/>
              <w:jc w:val="center"/>
              <w:rPr>
                <w:rFonts w:eastAsia="Calibri"/>
                <w:bCs/>
                <w:color w:val="000000"/>
                <w:sz w:val="20"/>
                <w:szCs w:val="20"/>
                <w:lang w:val="en-ID"/>
              </w:rPr>
            </w:pPr>
            <w:r>
              <w:rPr>
                <w:sz w:val="18"/>
                <w:szCs w:val="20"/>
              </w:rPr>
              <w:t>0,633</w:t>
            </w:r>
            <w:r>
              <w:rPr>
                <w:rFonts w:eastAsia="Calibri"/>
                <w:b/>
                <w:bCs/>
                <w:color w:val="000000"/>
                <w:sz w:val="20"/>
                <w:szCs w:val="20"/>
              </w:rPr>
              <w:t xml:space="preserve"> </w:t>
            </w:r>
            <w:r>
              <w:rPr>
                <w:rFonts w:eastAsia="Calibri"/>
                <w:b/>
                <w:bCs/>
                <w:color w:val="000000"/>
                <w:sz w:val="20"/>
                <w:szCs w:val="20"/>
              </w:rPr>
              <w:t>(</w:t>
            </w:r>
            <w:r>
              <w:rPr>
                <w:rFonts w:eastAsia="Calibri"/>
                <w:bCs/>
                <w:color w:val="000000"/>
                <w:sz w:val="18"/>
                <w:szCs w:val="20"/>
              </w:rPr>
              <w:t>Uji Fisher</w:t>
            </w:r>
            <w:r>
              <w:rPr>
                <w:rFonts w:eastAsia="Calibri"/>
                <w:bCs/>
                <w:color w:val="000000"/>
                <w:sz w:val="18"/>
                <w:szCs w:val="20"/>
              </w:rPr>
              <w:t>)</w:t>
            </w:r>
          </w:p>
          <w:p>
            <w:pPr>
              <w:pStyle w:val="style0"/>
              <w:ind w:left="131"/>
              <w:rPr>
                <w:sz w:val="18"/>
                <w:szCs w:val="20"/>
              </w:rPr>
            </w:pPr>
          </w:p>
        </w:tc>
      </w:tr>
      <w:tr>
        <w:tblPrEx/>
        <w:trPr>
          <w:trHeight w:val="230" w:hRule="atLeast"/>
        </w:trPr>
        <w:tc>
          <w:tcPr>
            <w:tcW w:w="891" w:type="pct"/>
            <w:tcBorders>
              <w:top w:val="single" w:sz="4" w:space="0" w:color="auto"/>
            </w:tcBorders>
          </w:tcPr>
          <w:p>
            <w:pPr>
              <w:pStyle w:val="style0"/>
              <w:spacing w:lineRule="exact" w:line="210"/>
              <w:ind w:left="107"/>
              <w:rPr>
                <w:sz w:val="18"/>
                <w:szCs w:val="20"/>
              </w:rPr>
            </w:pPr>
            <w:r>
              <w:rPr>
                <w:sz w:val="18"/>
                <w:szCs w:val="20"/>
              </w:rPr>
              <w:t xml:space="preserve">Kurang </w:t>
            </w:r>
          </w:p>
        </w:tc>
        <w:tc>
          <w:tcPr>
            <w:tcW w:w="395" w:type="pct"/>
            <w:tcBorders>
              <w:top w:val="single" w:sz="4" w:space="0" w:color="auto"/>
            </w:tcBorders>
          </w:tcPr>
          <w:p>
            <w:pPr>
              <w:pStyle w:val="style0"/>
              <w:spacing w:lineRule="exact" w:line="210"/>
              <w:ind w:right="217"/>
              <w:jc w:val="right"/>
              <w:rPr>
                <w:sz w:val="18"/>
                <w:szCs w:val="20"/>
              </w:rPr>
            </w:pPr>
            <w:r>
              <w:rPr>
                <w:w w:val="99"/>
                <w:sz w:val="18"/>
                <w:szCs w:val="20"/>
              </w:rPr>
              <w:t>2</w:t>
            </w:r>
          </w:p>
        </w:tc>
        <w:tc>
          <w:tcPr>
            <w:tcW w:w="494" w:type="pct"/>
            <w:tcBorders>
              <w:top w:val="single" w:sz="4" w:space="0" w:color="auto"/>
            </w:tcBorders>
          </w:tcPr>
          <w:p>
            <w:pPr>
              <w:pStyle w:val="style0"/>
              <w:spacing w:lineRule="exact" w:line="210"/>
              <w:ind w:left="88" w:right="79"/>
              <w:jc w:val="center"/>
              <w:rPr>
                <w:sz w:val="18"/>
                <w:szCs w:val="20"/>
              </w:rPr>
            </w:pPr>
            <w:r>
              <w:rPr>
                <w:sz w:val="18"/>
                <w:szCs w:val="20"/>
              </w:rPr>
              <w:t>3,0%</w:t>
            </w:r>
          </w:p>
        </w:tc>
        <w:tc>
          <w:tcPr>
            <w:tcW w:w="494" w:type="pct"/>
            <w:tcBorders>
              <w:top w:val="single" w:sz="4" w:space="0" w:color="auto"/>
            </w:tcBorders>
          </w:tcPr>
          <w:p>
            <w:pPr>
              <w:pStyle w:val="style0"/>
              <w:spacing w:lineRule="exact" w:line="210"/>
              <w:ind w:left="184"/>
              <w:rPr>
                <w:sz w:val="18"/>
                <w:szCs w:val="20"/>
              </w:rPr>
            </w:pPr>
            <w:r>
              <w:rPr>
                <w:sz w:val="18"/>
                <w:szCs w:val="20"/>
              </w:rPr>
              <w:t>10</w:t>
            </w:r>
          </w:p>
        </w:tc>
        <w:tc>
          <w:tcPr>
            <w:tcW w:w="495" w:type="pct"/>
            <w:tcBorders>
              <w:top w:val="single" w:sz="4" w:space="0" w:color="auto"/>
            </w:tcBorders>
          </w:tcPr>
          <w:p>
            <w:pPr>
              <w:pStyle w:val="style0"/>
              <w:spacing w:lineRule="exact" w:line="210"/>
              <w:ind w:left="88" w:right="74"/>
              <w:jc w:val="center"/>
              <w:rPr>
                <w:sz w:val="18"/>
                <w:szCs w:val="20"/>
              </w:rPr>
            </w:pPr>
            <w:r>
              <w:rPr>
                <w:sz w:val="18"/>
                <w:szCs w:val="20"/>
              </w:rPr>
              <w:t>15,2%</w:t>
            </w:r>
          </w:p>
        </w:tc>
        <w:tc>
          <w:tcPr>
            <w:tcW w:w="395" w:type="pct"/>
            <w:tcBorders>
              <w:top w:val="single" w:sz="4" w:space="0" w:color="auto"/>
            </w:tcBorders>
          </w:tcPr>
          <w:p>
            <w:pPr>
              <w:pStyle w:val="style0"/>
              <w:spacing w:lineRule="exact" w:line="210"/>
              <w:ind w:left="169"/>
              <w:rPr>
                <w:sz w:val="18"/>
                <w:szCs w:val="20"/>
              </w:rPr>
            </w:pPr>
            <w:r>
              <w:rPr>
                <w:sz w:val="18"/>
                <w:szCs w:val="20"/>
              </w:rPr>
              <w:t>18</w:t>
            </w:r>
          </w:p>
        </w:tc>
        <w:tc>
          <w:tcPr>
            <w:tcW w:w="495" w:type="pct"/>
            <w:tcBorders>
              <w:top w:val="single" w:sz="4" w:space="0" w:color="auto"/>
            </w:tcBorders>
          </w:tcPr>
          <w:p>
            <w:pPr>
              <w:pStyle w:val="style0"/>
              <w:spacing w:lineRule="exact" w:line="210"/>
              <w:ind w:right="92"/>
              <w:jc w:val="right"/>
              <w:rPr>
                <w:sz w:val="18"/>
                <w:szCs w:val="20"/>
              </w:rPr>
            </w:pPr>
            <w:r>
              <w:rPr>
                <w:sz w:val="18"/>
                <w:szCs w:val="20"/>
              </w:rPr>
              <w:t>27,3%</w:t>
            </w:r>
          </w:p>
        </w:tc>
        <w:tc>
          <w:tcPr>
            <w:tcW w:w="396" w:type="pct"/>
            <w:tcBorders>
              <w:top w:val="single" w:sz="4" w:space="0" w:color="auto"/>
            </w:tcBorders>
          </w:tcPr>
          <w:p>
            <w:pPr>
              <w:pStyle w:val="style0"/>
              <w:spacing w:lineRule="exact" w:line="210"/>
              <w:ind w:left="221"/>
              <w:rPr>
                <w:sz w:val="18"/>
                <w:szCs w:val="20"/>
              </w:rPr>
            </w:pPr>
            <w:r>
              <w:rPr>
                <w:w w:val="99"/>
                <w:sz w:val="18"/>
                <w:szCs w:val="20"/>
              </w:rPr>
              <w:t>34</w:t>
            </w:r>
          </w:p>
        </w:tc>
        <w:tc>
          <w:tcPr>
            <w:tcW w:w="495" w:type="pct"/>
            <w:tcBorders>
              <w:top w:val="single" w:sz="4" w:space="0" w:color="auto"/>
            </w:tcBorders>
          </w:tcPr>
          <w:p>
            <w:pPr>
              <w:pStyle w:val="style0"/>
              <w:spacing w:lineRule="exact" w:line="210"/>
              <w:ind w:right="91"/>
              <w:jc w:val="right"/>
              <w:rPr>
                <w:sz w:val="18"/>
                <w:szCs w:val="20"/>
              </w:rPr>
            </w:pPr>
            <w:r>
              <w:rPr>
                <w:sz w:val="18"/>
                <w:szCs w:val="20"/>
              </w:rPr>
              <w:t>51,5%</w:t>
            </w:r>
          </w:p>
        </w:tc>
        <w:tc>
          <w:tcPr>
            <w:tcW w:w="451" w:type="pct"/>
            <w:vMerge w:val="continue"/>
            <w:tcBorders/>
          </w:tcPr>
          <w:p>
            <w:pPr>
              <w:pStyle w:val="style0"/>
              <w:widowControl/>
              <w:autoSpaceDE/>
              <w:autoSpaceDN/>
              <w:spacing w:after="200" w:lineRule="auto" w:line="276"/>
              <w:rPr>
                <w:rFonts w:ascii="Calibri" w:cs="Arial" w:eastAsia="Calibri" w:hAnsi="Calibri"/>
                <w:sz w:val="18"/>
                <w:szCs w:val="20"/>
              </w:rPr>
            </w:pPr>
          </w:p>
        </w:tc>
      </w:tr>
      <w:tr>
        <w:tblPrEx/>
        <w:trPr>
          <w:trHeight w:val="230" w:hRule="atLeast"/>
        </w:trPr>
        <w:tc>
          <w:tcPr>
            <w:tcW w:w="891" w:type="pct"/>
            <w:tcBorders/>
          </w:tcPr>
          <w:p>
            <w:pPr>
              <w:pStyle w:val="style0"/>
              <w:spacing w:before="1" w:lineRule="exact" w:line="210"/>
              <w:ind w:left="107"/>
              <w:rPr>
                <w:sz w:val="18"/>
                <w:szCs w:val="20"/>
              </w:rPr>
            </w:pPr>
            <w:r>
              <w:rPr>
                <w:sz w:val="18"/>
                <w:szCs w:val="20"/>
              </w:rPr>
              <w:t xml:space="preserve">Cukup </w:t>
            </w:r>
          </w:p>
        </w:tc>
        <w:tc>
          <w:tcPr>
            <w:tcW w:w="395" w:type="pct"/>
            <w:tcBorders/>
          </w:tcPr>
          <w:p>
            <w:pPr>
              <w:pStyle w:val="style0"/>
              <w:spacing w:before="1" w:lineRule="exact" w:line="210"/>
              <w:ind w:right="217"/>
              <w:jc w:val="right"/>
              <w:rPr>
                <w:sz w:val="18"/>
                <w:szCs w:val="20"/>
              </w:rPr>
            </w:pPr>
            <w:r>
              <w:rPr>
                <w:w w:val="99"/>
                <w:sz w:val="18"/>
                <w:szCs w:val="20"/>
              </w:rPr>
              <w:t>0</w:t>
            </w:r>
          </w:p>
        </w:tc>
        <w:tc>
          <w:tcPr>
            <w:tcW w:w="494" w:type="pct"/>
            <w:tcBorders/>
          </w:tcPr>
          <w:p>
            <w:pPr>
              <w:pStyle w:val="style0"/>
              <w:spacing w:before="1" w:lineRule="exact" w:line="210"/>
              <w:ind w:left="87" w:right="79"/>
              <w:jc w:val="center"/>
              <w:rPr>
                <w:sz w:val="18"/>
                <w:szCs w:val="20"/>
              </w:rPr>
            </w:pPr>
            <w:r>
              <w:rPr>
                <w:sz w:val="18"/>
                <w:szCs w:val="20"/>
              </w:rPr>
              <w:t>0,0%</w:t>
            </w:r>
          </w:p>
        </w:tc>
        <w:tc>
          <w:tcPr>
            <w:tcW w:w="494" w:type="pct"/>
            <w:tcBorders/>
          </w:tcPr>
          <w:p>
            <w:pPr>
              <w:pStyle w:val="style0"/>
              <w:spacing w:before="1" w:lineRule="exact" w:line="210"/>
              <w:ind w:left="234"/>
              <w:rPr>
                <w:sz w:val="18"/>
                <w:szCs w:val="20"/>
              </w:rPr>
            </w:pPr>
            <w:r>
              <w:rPr>
                <w:w w:val="99"/>
                <w:sz w:val="18"/>
                <w:szCs w:val="20"/>
              </w:rPr>
              <w:t>0</w:t>
            </w:r>
          </w:p>
        </w:tc>
        <w:tc>
          <w:tcPr>
            <w:tcW w:w="495" w:type="pct"/>
            <w:tcBorders/>
          </w:tcPr>
          <w:p>
            <w:pPr>
              <w:pStyle w:val="style0"/>
              <w:spacing w:before="1" w:lineRule="exact" w:line="210"/>
              <w:ind w:left="83" w:right="75"/>
              <w:jc w:val="center"/>
              <w:rPr>
                <w:sz w:val="18"/>
                <w:szCs w:val="20"/>
              </w:rPr>
            </w:pPr>
            <w:r>
              <w:rPr>
                <w:sz w:val="18"/>
                <w:szCs w:val="20"/>
              </w:rPr>
              <w:t>0,0%</w:t>
            </w:r>
          </w:p>
        </w:tc>
        <w:tc>
          <w:tcPr>
            <w:tcW w:w="395" w:type="pct"/>
            <w:tcBorders/>
          </w:tcPr>
          <w:p>
            <w:pPr>
              <w:pStyle w:val="style0"/>
              <w:spacing w:before="1" w:lineRule="exact" w:line="210"/>
              <w:ind w:left="219"/>
              <w:rPr>
                <w:sz w:val="18"/>
                <w:szCs w:val="20"/>
              </w:rPr>
            </w:pPr>
            <w:r>
              <w:rPr>
                <w:w w:val="99"/>
                <w:sz w:val="18"/>
                <w:szCs w:val="20"/>
              </w:rPr>
              <w:t>0</w:t>
            </w:r>
          </w:p>
        </w:tc>
        <w:tc>
          <w:tcPr>
            <w:tcW w:w="495" w:type="pct"/>
            <w:tcBorders/>
          </w:tcPr>
          <w:p>
            <w:pPr>
              <w:pStyle w:val="style0"/>
              <w:spacing w:before="1" w:lineRule="exact" w:line="210"/>
              <w:ind w:right="145"/>
              <w:jc w:val="right"/>
              <w:rPr>
                <w:sz w:val="18"/>
                <w:szCs w:val="20"/>
              </w:rPr>
            </w:pPr>
            <w:r>
              <w:rPr>
                <w:sz w:val="18"/>
                <w:szCs w:val="20"/>
              </w:rPr>
              <w:t>0,0%</w:t>
            </w:r>
          </w:p>
        </w:tc>
        <w:tc>
          <w:tcPr>
            <w:tcW w:w="396" w:type="pct"/>
            <w:tcBorders/>
          </w:tcPr>
          <w:p>
            <w:pPr>
              <w:pStyle w:val="style0"/>
              <w:spacing w:before="1" w:lineRule="exact" w:line="210"/>
              <w:ind w:left="221"/>
              <w:rPr>
                <w:sz w:val="18"/>
                <w:szCs w:val="20"/>
              </w:rPr>
            </w:pPr>
            <w:r>
              <w:rPr>
                <w:w w:val="99"/>
                <w:sz w:val="18"/>
                <w:szCs w:val="20"/>
              </w:rPr>
              <w:t>2</w:t>
            </w:r>
          </w:p>
        </w:tc>
        <w:tc>
          <w:tcPr>
            <w:tcW w:w="495" w:type="pct"/>
            <w:tcBorders/>
          </w:tcPr>
          <w:p>
            <w:pPr>
              <w:pStyle w:val="style0"/>
              <w:spacing w:before="1" w:lineRule="exact" w:line="210"/>
              <w:ind w:right="144"/>
              <w:jc w:val="right"/>
              <w:rPr>
                <w:sz w:val="18"/>
                <w:szCs w:val="20"/>
              </w:rPr>
            </w:pPr>
            <w:r>
              <w:rPr>
                <w:sz w:val="18"/>
                <w:szCs w:val="20"/>
              </w:rPr>
              <w:t>3,0%</w:t>
            </w:r>
          </w:p>
        </w:tc>
        <w:tc>
          <w:tcPr>
            <w:tcW w:w="451" w:type="pct"/>
            <w:vMerge w:val="continue"/>
            <w:tcBorders/>
          </w:tcPr>
          <w:p>
            <w:pPr>
              <w:pStyle w:val="style0"/>
              <w:widowControl/>
              <w:autoSpaceDE/>
              <w:autoSpaceDN/>
              <w:spacing w:after="200" w:lineRule="auto" w:line="276"/>
              <w:rPr>
                <w:rFonts w:ascii="Calibri" w:cs="Arial" w:eastAsia="Calibri" w:hAnsi="Calibri"/>
                <w:sz w:val="18"/>
                <w:szCs w:val="20"/>
              </w:rPr>
            </w:pPr>
          </w:p>
        </w:tc>
      </w:tr>
      <w:tr>
        <w:tblPrEx/>
        <w:trPr>
          <w:trHeight w:val="230" w:hRule="atLeast"/>
        </w:trPr>
        <w:tc>
          <w:tcPr>
            <w:tcW w:w="891" w:type="pct"/>
            <w:tcBorders/>
          </w:tcPr>
          <w:p>
            <w:pPr>
              <w:pStyle w:val="style0"/>
              <w:spacing w:before="1" w:lineRule="exact" w:line="210"/>
              <w:ind w:left="107"/>
              <w:rPr>
                <w:sz w:val="18"/>
                <w:szCs w:val="20"/>
              </w:rPr>
            </w:pPr>
            <w:r>
              <w:rPr>
                <w:sz w:val="18"/>
                <w:szCs w:val="20"/>
              </w:rPr>
              <w:t>Lebih</w:t>
            </w:r>
          </w:p>
        </w:tc>
        <w:tc>
          <w:tcPr>
            <w:tcW w:w="395" w:type="pct"/>
            <w:tcBorders/>
          </w:tcPr>
          <w:p>
            <w:pPr>
              <w:pStyle w:val="style0"/>
              <w:spacing w:before="1" w:lineRule="exact" w:line="210"/>
              <w:ind w:right="217"/>
              <w:jc w:val="right"/>
              <w:rPr>
                <w:w w:val="99"/>
                <w:sz w:val="18"/>
                <w:szCs w:val="20"/>
              </w:rPr>
            </w:pPr>
            <w:r>
              <w:rPr>
                <w:w w:val="99"/>
                <w:sz w:val="18"/>
                <w:szCs w:val="20"/>
              </w:rPr>
              <w:t>0</w:t>
            </w:r>
          </w:p>
        </w:tc>
        <w:tc>
          <w:tcPr>
            <w:tcW w:w="494" w:type="pct"/>
            <w:tcBorders/>
          </w:tcPr>
          <w:p>
            <w:pPr>
              <w:pStyle w:val="style0"/>
              <w:spacing w:before="1" w:lineRule="exact" w:line="210"/>
              <w:ind w:left="87" w:right="79"/>
              <w:jc w:val="center"/>
              <w:rPr>
                <w:sz w:val="18"/>
                <w:szCs w:val="20"/>
              </w:rPr>
            </w:pPr>
            <w:r>
              <w:rPr>
                <w:sz w:val="18"/>
                <w:szCs w:val="20"/>
              </w:rPr>
              <w:t>0,0%</w:t>
            </w:r>
          </w:p>
        </w:tc>
        <w:tc>
          <w:tcPr>
            <w:tcW w:w="494" w:type="pct"/>
            <w:tcBorders/>
          </w:tcPr>
          <w:p>
            <w:pPr>
              <w:pStyle w:val="style0"/>
              <w:spacing w:before="1" w:lineRule="exact" w:line="210"/>
              <w:ind w:left="234"/>
              <w:rPr>
                <w:w w:val="99"/>
                <w:sz w:val="18"/>
                <w:szCs w:val="20"/>
              </w:rPr>
            </w:pPr>
            <w:r>
              <w:rPr>
                <w:w w:val="99"/>
                <w:sz w:val="18"/>
                <w:szCs w:val="20"/>
              </w:rPr>
              <w:t>0</w:t>
            </w:r>
          </w:p>
        </w:tc>
        <w:tc>
          <w:tcPr>
            <w:tcW w:w="495" w:type="pct"/>
            <w:tcBorders/>
          </w:tcPr>
          <w:p>
            <w:pPr>
              <w:pStyle w:val="style0"/>
              <w:spacing w:before="1" w:lineRule="exact" w:line="210"/>
              <w:ind w:left="83" w:right="75"/>
              <w:jc w:val="center"/>
              <w:rPr>
                <w:sz w:val="18"/>
                <w:szCs w:val="20"/>
              </w:rPr>
            </w:pPr>
            <w:r>
              <w:rPr>
                <w:sz w:val="18"/>
                <w:szCs w:val="20"/>
              </w:rPr>
              <w:t>0,0%</w:t>
            </w:r>
          </w:p>
        </w:tc>
        <w:tc>
          <w:tcPr>
            <w:tcW w:w="395" w:type="pct"/>
            <w:tcBorders/>
          </w:tcPr>
          <w:p>
            <w:pPr>
              <w:pStyle w:val="style0"/>
              <w:spacing w:before="1" w:lineRule="exact" w:line="210"/>
              <w:ind w:left="219"/>
              <w:rPr>
                <w:w w:val="99"/>
                <w:sz w:val="18"/>
                <w:szCs w:val="20"/>
              </w:rPr>
            </w:pPr>
            <w:r>
              <w:rPr>
                <w:w w:val="99"/>
                <w:sz w:val="18"/>
                <w:szCs w:val="20"/>
              </w:rPr>
              <w:t>0</w:t>
            </w:r>
          </w:p>
        </w:tc>
        <w:tc>
          <w:tcPr>
            <w:tcW w:w="495" w:type="pct"/>
            <w:tcBorders/>
          </w:tcPr>
          <w:p>
            <w:pPr>
              <w:pStyle w:val="style0"/>
              <w:spacing w:before="1" w:lineRule="exact" w:line="210"/>
              <w:ind w:right="145"/>
              <w:jc w:val="right"/>
              <w:rPr>
                <w:sz w:val="18"/>
                <w:szCs w:val="20"/>
              </w:rPr>
            </w:pPr>
            <w:r>
              <w:rPr>
                <w:sz w:val="18"/>
                <w:szCs w:val="20"/>
              </w:rPr>
              <w:t>0,0%</w:t>
            </w:r>
          </w:p>
        </w:tc>
        <w:tc>
          <w:tcPr>
            <w:tcW w:w="396" w:type="pct"/>
            <w:tcBorders/>
          </w:tcPr>
          <w:p>
            <w:pPr>
              <w:pStyle w:val="style0"/>
              <w:spacing w:before="1" w:lineRule="exact" w:line="210"/>
              <w:ind w:left="221"/>
              <w:rPr>
                <w:w w:val="99"/>
                <w:sz w:val="18"/>
                <w:szCs w:val="20"/>
              </w:rPr>
            </w:pPr>
            <w:r>
              <w:rPr>
                <w:w w:val="99"/>
                <w:sz w:val="18"/>
                <w:szCs w:val="20"/>
              </w:rPr>
              <w:t>0</w:t>
            </w:r>
          </w:p>
        </w:tc>
        <w:tc>
          <w:tcPr>
            <w:tcW w:w="495" w:type="pct"/>
            <w:tcBorders/>
          </w:tcPr>
          <w:p>
            <w:pPr>
              <w:pStyle w:val="style0"/>
              <w:spacing w:before="1" w:lineRule="exact" w:line="210"/>
              <w:ind w:right="144"/>
              <w:jc w:val="right"/>
              <w:rPr>
                <w:sz w:val="18"/>
                <w:szCs w:val="20"/>
              </w:rPr>
            </w:pPr>
            <w:r>
              <w:rPr>
                <w:sz w:val="18"/>
                <w:szCs w:val="20"/>
              </w:rPr>
              <w:t>0,0%</w:t>
            </w:r>
          </w:p>
        </w:tc>
        <w:tc>
          <w:tcPr>
            <w:tcW w:w="451" w:type="pct"/>
            <w:vMerge w:val="continue"/>
            <w:tcBorders/>
          </w:tcPr>
          <w:p>
            <w:pPr>
              <w:pStyle w:val="style0"/>
              <w:widowControl/>
              <w:autoSpaceDE/>
              <w:autoSpaceDN/>
              <w:spacing w:after="200" w:lineRule="auto" w:line="276"/>
              <w:rPr>
                <w:rFonts w:ascii="Calibri" w:cs="Arial" w:eastAsia="Calibri" w:hAnsi="Calibri"/>
                <w:sz w:val="18"/>
                <w:szCs w:val="20"/>
              </w:rPr>
            </w:pPr>
          </w:p>
        </w:tc>
      </w:tr>
      <w:tr>
        <w:tblPrEx/>
        <w:trPr>
          <w:trHeight w:val="230" w:hRule="atLeast"/>
        </w:trPr>
        <w:tc>
          <w:tcPr>
            <w:tcW w:w="891" w:type="pct"/>
            <w:tcBorders>
              <w:bottom w:val="single" w:sz="4" w:space="0" w:color="auto"/>
            </w:tcBorders>
          </w:tcPr>
          <w:p>
            <w:pPr>
              <w:pStyle w:val="style0"/>
              <w:spacing w:lineRule="exact" w:line="210"/>
              <w:ind w:left="107"/>
              <w:rPr>
                <w:sz w:val="18"/>
                <w:szCs w:val="20"/>
              </w:rPr>
            </w:pPr>
            <w:r>
              <w:rPr>
                <w:sz w:val="18"/>
                <w:szCs w:val="20"/>
              </w:rPr>
              <w:t>Jumlah</w:t>
            </w:r>
          </w:p>
        </w:tc>
        <w:tc>
          <w:tcPr>
            <w:tcW w:w="395" w:type="pct"/>
            <w:tcBorders>
              <w:bottom w:val="single" w:sz="4" w:space="0" w:color="auto"/>
            </w:tcBorders>
          </w:tcPr>
          <w:p>
            <w:pPr>
              <w:pStyle w:val="style0"/>
              <w:spacing w:lineRule="exact" w:line="210"/>
              <w:ind w:right="217"/>
              <w:jc w:val="right"/>
              <w:rPr>
                <w:sz w:val="18"/>
                <w:szCs w:val="20"/>
              </w:rPr>
            </w:pPr>
            <w:r>
              <w:rPr>
                <w:w w:val="99"/>
                <w:sz w:val="18"/>
                <w:szCs w:val="20"/>
              </w:rPr>
              <w:t>2</w:t>
            </w:r>
          </w:p>
        </w:tc>
        <w:tc>
          <w:tcPr>
            <w:tcW w:w="494" w:type="pct"/>
            <w:tcBorders>
              <w:bottom w:val="single" w:sz="4" w:space="0" w:color="auto"/>
            </w:tcBorders>
          </w:tcPr>
          <w:p>
            <w:pPr>
              <w:pStyle w:val="style0"/>
              <w:spacing w:lineRule="exact" w:line="210"/>
              <w:ind w:left="87" w:right="79"/>
              <w:jc w:val="center"/>
              <w:rPr>
                <w:sz w:val="18"/>
                <w:szCs w:val="20"/>
              </w:rPr>
            </w:pPr>
            <w:r>
              <w:rPr>
                <w:sz w:val="18"/>
                <w:szCs w:val="20"/>
              </w:rPr>
              <w:t>3,0%</w:t>
            </w:r>
          </w:p>
        </w:tc>
        <w:tc>
          <w:tcPr>
            <w:tcW w:w="494" w:type="pct"/>
            <w:tcBorders>
              <w:bottom w:val="single" w:sz="4" w:space="0" w:color="auto"/>
            </w:tcBorders>
          </w:tcPr>
          <w:p>
            <w:pPr>
              <w:pStyle w:val="style0"/>
              <w:spacing w:lineRule="exact" w:line="210"/>
              <w:ind w:left="184"/>
              <w:rPr>
                <w:sz w:val="18"/>
                <w:szCs w:val="20"/>
              </w:rPr>
            </w:pPr>
            <w:r>
              <w:rPr>
                <w:sz w:val="18"/>
                <w:szCs w:val="20"/>
              </w:rPr>
              <w:t>10</w:t>
            </w:r>
          </w:p>
        </w:tc>
        <w:tc>
          <w:tcPr>
            <w:tcW w:w="495" w:type="pct"/>
            <w:tcBorders>
              <w:bottom w:val="single" w:sz="4" w:space="0" w:color="auto"/>
            </w:tcBorders>
          </w:tcPr>
          <w:p>
            <w:pPr>
              <w:pStyle w:val="style0"/>
              <w:spacing w:lineRule="exact" w:line="210"/>
              <w:ind w:left="88" w:right="75"/>
              <w:jc w:val="center"/>
              <w:rPr>
                <w:sz w:val="18"/>
                <w:szCs w:val="20"/>
              </w:rPr>
            </w:pPr>
            <w:r>
              <w:rPr>
                <w:sz w:val="18"/>
                <w:szCs w:val="20"/>
              </w:rPr>
              <w:t>15,2%</w:t>
            </w:r>
          </w:p>
        </w:tc>
        <w:tc>
          <w:tcPr>
            <w:tcW w:w="395" w:type="pct"/>
            <w:tcBorders>
              <w:bottom w:val="single" w:sz="4" w:space="0" w:color="auto"/>
            </w:tcBorders>
          </w:tcPr>
          <w:p>
            <w:pPr>
              <w:pStyle w:val="style0"/>
              <w:spacing w:lineRule="exact" w:line="210"/>
              <w:ind w:left="169"/>
              <w:rPr>
                <w:sz w:val="18"/>
                <w:szCs w:val="20"/>
              </w:rPr>
            </w:pPr>
            <w:r>
              <w:rPr>
                <w:sz w:val="18"/>
                <w:szCs w:val="20"/>
              </w:rPr>
              <w:t>18</w:t>
            </w:r>
          </w:p>
        </w:tc>
        <w:tc>
          <w:tcPr>
            <w:tcW w:w="495" w:type="pct"/>
            <w:tcBorders>
              <w:bottom w:val="single" w:sz="4" w:space="0" w:color="auto"/>
            </w:tcBorders>
          </w:tcPr>
          <w:p>
            <w:pPr>
              <w:pStyle w:val="style0"/>
              <w:spacing w:lineRule="exact" w:line="210"/>
              <w:ind w:right="93"/>
              <w:jc w:val="right"/>
              <w:rPr>
                <w:sz w:val="18"/>
                <w:szCs w:val="20"/>
              </w:rPr>
            </w:pPr>
            <w:r>
              <w:rPr>
                <w:sz w:val="18"/>
                <w:szCs w:val="20"/>
              </w:rPr>
              <w:t>27,3%</w:t>
            </w:r>
          </w:p>
        </w:tc>
        <w:tc>
          <w:tcPr>
            <w:tcW w:w="396" w:type="pct"/>
            <w:tcBorders>
              <w:bottom w:val="single" w:sz="4" w:space="0" w:color="auto"/>
            </w:tcBorders>
          </w:tcPr>
          <w:p>
            <w:pPr>
              <w:pStyle w:val="style0"/>
              <w:spacing w:lineRule="exact" w:line="210"/>
              <w:ind w:left="221"/>
              <w:rPr>
                <w:sz w:val="18"/>
                <w:szCs w:val="20"/>
              </w:rPr>
            </w:pPr>
            <w:r>
              <w:rPr>
                <w:w w:val="99"/>
                <w:sz w:val="18"/>
                <w:szCs w:val="20"/>
              </w:rPr>
              <w:t>36</w:t>
            </w:r>
          </w:p>
        </w:tc>
        <w:tc>
          <w:tcPr>
            <w:tcW w:w="495" w:type="pct"/>
            <w:tcBorders>
              <w:bottom w:val="single" w:sz="4" w:space="0" w:color="auto"/>
            </w:tcBorders>
          </w:tcPr>
          <w:p>
            <w:pPr>
              <w:pStyle w:val="style0"/>
              <w:spacing w:lineRule="exact" w:line="210"/>
              <w:ind w:right="92"/>
              <w:jc w:val="right"/>
              <w:rPr>
                <w:sz w:val="18"/>
                <w:szCs w:val="20"/>
              </w:rPr>
            </w:pPr>
            <w:r>
              <w:rPr>
                <w:sz w:val="18"/>
                <w:szCs w:val="20"/>
              </w:rPr>
              <w:t>54,5%</w:t>
            </w:r>
          </w:p>
        </w:tc>
        <w:tc>
          <w:tcPr>
            <w:tcW w:w="451" w:type="pct"/>
            <w:vMerge w:val="continue"/>
            <w:tcBorders>
              <w:bottom w:val="single" w:sz="4" w:space="0" w:color="auto"/>
            </w:tcBorders>
          </w:tcPr>
          <w:p>
            <w:pPr>
              <w:pStyle w:val="style0"/>
              <w:keepNext/>
              <w:widowControl/>
              <w:autoSpaceDE/>
              <w:autoSpaceDN/>
              <w:spacing w:after="200" w:lineRule="auto" w:line="276"/>
              <w:rPr>
                <w:rFonts w:ascii="Calibri" w:cs="Arial" w:eastAsia="Calibri" w:hAnsi="Calibri"/>
                <w:sz w:val="18"/>
                <w:szCs w:val="20"/>
              </w:rPr>
            </w:pPr>
          </w:p>
        </w:tc>
      </w:tr>
    </w:tbl>
    <w:p>
      <w:pPr>
        <w:pStyle w:val="style0"/>
        <w:widowControl/>
        <w:adjustRightInd w:val="false"/>
        <w:ind w:left="1440"/>
        <w:jc w:val="center"/>
        <w:rPr>
          <w:rFonts w:eastAsia="Calibri"/>
          <w:b/>
          <w:sz w:val="20"/>
          <w:szCs w:val="20"/>
          <w:lang w:val="en-ID"/>
        </w:rPr>
      </w:pPr>
    </w:p>
    <w:p>
      <w:pPr>
        <w:pStyle w:val="style0"/>
        <w:widowControl/>
        <w:autoSpaceDE/>
        <w:autoSpaceDN/>
        <w:spacing w:after="200"/>
        <w:rPr>
          <w:rFonts w:eastAsia="Calibri"/>
          <w:b/>
          <w:bCs/>
          <w:color w:val="000000"/>
          <w:sz w:val="20"/>
          <w:szCs w:val="20"/>
        </w:rPr>
      </w:pPr>
    </w:p>
    <w:p>
      <w:pPr>
        <w:pStyle w:val="style0"/>
        <w:widowControl/>
        <w:autoSpaceDE/>
        <w:autoSpaceDN/>
        <w:spacing w:after="200"/>
        <w:rPr>
          <w:rFonts w:eastAsia="Calibri"/>
          <w:b/>
          <w:bCs/>
          <w:color w:val="000000"/>
          <w:sz w:val="20"/>
          <w:szCs w:val="20"/>
        </w:rPr>
      </w:pPr>
    </w:p>
    <w:p>
      <w:pPr>
        <w:pStyle w:val="style0"/>
        <w:widowControl/>
        <w:autoSpaceDE/>
        <w:autoSpaceDN/>
        <w:spacing w:after="200"/>
        <w:rPr>
          <w:rFonts w:eastAsia="Calibri"/>
          <w:b/>
          <w:bCs/>
          <w:color w:val="000000"/>
          <w:sz w:val="20"/>
          <w:szCs w:val="20"/>
        </w:rPr>
      </w:pPr>
    </w:p>
    <w:p>
      <w:pPr>
        <w:pStyle w:val="style0"/>
        <w:widowControl/>
        <w:autoSpaceDE/>
        <w:autoSpaceDN/>
        <w:spacing w:after="200"/>
        <w:rPr>
          <w:rFonts w:eastAsia="Calibri"/>
          <w:b/>
          <w:bCs/>
          <w:color w:val="000000"/>
          <w:sz w:val="20"/>
          <w:szCs w:val="20"/>
        </w:rPr>
      </w:pPr>
    </w:p>
    <w:p>
      <w:pPr>
        <w:pStyle w:val="style0"/>
        <w:widowControl/>
        <w:autoSpaceDE/>
        <w:autoSpaceDN/>
        <w:spacing w:after="200"/>
        <w:rPr>
          <w:rFonts w:eastAsia="Calibri"/>
          <w:b/>
          <w:bCs/>
          <w:color w:val="000000"/>
          <w:sz w:val="20"/>
          <w:szCs w:val="20"/>
        </w:rPr>
      </w:pPr>
    </w:p>
    <w:p>
      <w:pPr>
        <w:pStyle w:val="style0"/>
        <w:widowControl/>
        <w:autoSpaceDE/>
        <w:autoSpaceDN/>
        <w:spacing w:after="200" w:lineRule="auto" w:line="480"/>
        <w:ind w:left="1440" w:firstLine="720"/>
        <w:jc w:val="both"/>
        <w:contextualSpacing/>
        <w:rPr>
          <w:rFonts w:eastAsia="Calibri"/>
          <w:sz w:val="20"/>
          <w:szCs w:val="20"/>
          <w:lang w:val="en-ID"/>
        </w:rPr>
      </w:pPr>
      <w:r>
        <w:rPr>
          <w:rFonts w:eastAsia="Calibri"/>
          <w:sz w:val="20"/>
          <w:szCs w:val="20"/>
          <w:lang w:val="en-ID"/>
        </w:rPr>
        <w:t xml:space="preserve">Berdasarkan tabel </w:t>
      </w:r>
      <w:r>
        <w:rPr>
          <w:rFonts w:eastAsia="Calibri"/>
          <w:sz w:val="20"/>
          <w:szCs w:val="20"/>
          <w:lang w:val="en-ID"/>
        </w:rPr>
        <w:t xml:space="preserve">6 dapat diketahui bahwa dari 66 (100%). pada kejadian anemia dalam kategori berat dengan tingkat kecukupan protein kategori kurang sebanyak 2 orang (3,0%). Kejadian anemia dalam kategori sedang dengan tingkat kecukupan protein kategori kurang sebanyak 10 orang (15,2%), Kejadian anemia dalam kategori ringan dengan tingkat kecukupan protein kategori kurang sebanyak 18 orang (27,3%). Kejadian anemia dalam kategori normal dengan tingkat kecukupan protein kategori kurang sebanyak 34 orang (51,5%). </w:t>
      </w:r>
      <w:r>
        <w:rPr>
          <w:rFonts w:eastAsia="Calibri"/>
          <w:sz w:val="20"/>
          <w:szCs w:val="20"/>
          <w:lang w:val="en-ID"/>
        </w:rPr>
        <w:t>Kejadian anemia dalam kategori normal dengan tingkat kecukupan protein kategori cukup sebanyak 2 orang (3,0%).</w:t>
      </w:r>
    </w:p>
    <w:p>
      <w:pPr>
        <w:pStyle w:val="style0"/>
        <w:widowControl/>
        <w:autoSpaceDE/>
        <w:autoSpaceDN/>
        <w:spacing w:after="200" w:lineRule="auto" w:line="480"/>
        <w:ind w:left="1440" w:firstLine="720"/>
        <w:jc w:val="both"/>
        <w:contextualSpacing/>
        <w:rPr>
          <w:rFonts w:eastAsia="Calibri"/>
          <w:sz w:val="20"/>
          <w:szCs w:val="20"/>
          <w:lang w:val="en-ID"/>
        </w:rPr>
      </w:pPr>
      <w:r>
        <w:rPr>
          <w:rFonts w:eastAsia="Calibri"/>
          <w:sz w:val="20"/>
          <w:szCs w:val="20"/>
          <w:lang w:val="en-ID"/>
        </w:rPr>
        <w:t>Berdasarkan hasil dari analisi uji statistik menggunakan uji Fisher diatas diperoleh nilai p-value 0,633 yang menunjukan bahwa tidak ada hubungan yang signifikan tingkat kecukupan protein dengan kejadian anemia di SMA Negeri 1 Jati Agung.</w:t>
      </w:r>
    </w:p>
    <w:p>
      <w:pPr>
        <w:pStyle w:val="style179"/>
        <w:widowControl/>
        <w:numPr>
          <w:ilvl w:val="0"/>
          <w:numId w:val="15"/>
        </w:numPr>
        <w:autoSpaceDE/>
        <w:autoSpaceDN/>
        <w:spacing w:after="200" w:lineRule="auto" w:line="480"/>
        <w:jc w:val="both"/>
        <w:contextualSpacing/>
        <w:rPr>
          <w:rFonts w:eastAsia="Calibri"/>
          <w:b/>
          <w:sz w:val="20"/>
          <w:szCs w:val="20"/>
          <w:lang w:val="en-ID"/>
        </w:rPr>
      </w:pPr>
      <w:r>
        <w:rPr>
          <w:rFonts w:eastAsia="Calibri"/>
          <w:b/>
          <w:sz w:val="20"/>
          <w:szCs w:val="20"/>
          <w:lang w:val="en-ID"/>
        </w:rPr>
        <w:t>Hubungan Antara Tingkat Kecukupan Zat Besi Dengan Kejadian Anemia</w:t>
      </w:r>
    </w:p>
    <w:p>
      <w:pPr>
        <w:pStyle w:val="style0"/>
        <w:widowControl/>
        <w:autoSpaceDE/>
        <w:autoSpaceDN/>
        <w:spacing w:after="200" w:lineRule="auto" w:line="480"/>
        <w:ind w:left="1440"/>
        <w:jc w:val="both"/>
        <w:contextualSpacing/>
        <w:rPr>
          <w:rFonts w:eastAsia="Calibri"/>
          <w:sz w:val="20"/>
          <w:szCs w:val="20"/>
          <w:lang w:val="en-ID"/>
        </w:rPr>
      </w:pPr>
      <w:r>
        <w:rPr>
          <w:rFonts w:eastAsia="Calibri"/>
          <w:sz w:val="20"/>
          <w:szCs w:val="20"/>
          <w:lang w:val="en-ID"/>
        </w:rPr>
        <w:t>Hasil penelitian ini menunjukan hubungan antara variabel yang diteliti dengan uji Fisher di sajikan ditabel 4.7.</w:t>
      </w:r>
    </w:p>
    <w:p>
      <w:pPr>
        <w:pStyle w:val="style0"/>
        <w:widowControl/>
        <w:autoSpaceDE/>
        <w:autoSpaceDN/>
        <w:spacing w:after="200" w:lineRule="auto" w:line="360"/>
        <w:ind w:left="1440"/>
        <w:jc w:val="center"/>
        <w:contextualSpacing/>
        <w:rPr>
          <w:rFonts w:eastAsia="Calibri"/>
          <w:b/>
          <w:sz w:val="20"/>
          <w:szCs w:val="20"/>
          <w:lang w:val="en-ID"/>
        </w:rPr>
      </w:pPr>
      <w:r>
        <w:rPr>
          <w:rFonts w:eastAsia="Calibri"/>
          <w:b/>
          <w:sz w:val="20"/>
          <w:szCs w:val="20"/>
          <w:lang w:val="en-ID"/>
        </w:rPr>
        <w:t>Tabel 4.7 Hubungan Tingkat Kecukupan Zat besi Dengan Kejadian Anemia.</w:t>
      </w:r>
    </w:p>
    <w:tbl>
      <w:tblPr>
        <w:tblW w:w="3770" w:type="pct"/>
        <w:tblInd w:w="169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289"/>
        <w:gridCol w:w="566"/>
        <w:gridCol w:w="602"/>
        <w:gridCol w:w="395"/>
        <w:gridCol w:w="690"/>
        <w:gridCol w:w="607"/>
        <w:gridCol w:w="620"/>
        <w:gridCol w:w="804"/>
        <w:gridCol w:w="662"/>
        <w:gridCol w:w="664"/>
      </w:tblGrid>
      <w:tr>
        <w:trPr>
          <w:trHeight w:val="230" w:hRule="atLeast"/>
        </w:trPr>
        <w:tc>
          <w:tcPr>
            <w:tcW w:w="935" w:type="pct"/>
            <w:vMerge w:val="restart"/>
            <w:tcBorders>
              <w:top w:val="single" w:sz="4" w:space="0" w:color="auto"/>
            </w:tcBorders>
          </w:tcPr>
          <w:p>
            <w:pPr>
              <w:pStyle w:val="style0"/>
              <w:ind w:left="-534" w:firstLine="534"/>
              <w:rPr>
                <w:sz w:val="20"/>
                <w:szCs w:val="20"/>
              </w:rPr>
            </w:pPr>
          </w:p>
          <w:p>
            <w:pPr>
              <w:pStyle w:val="style0"/>
              <w:ind w:left="302" w:right="294" w:hanging="1"/>
              <w:jc w:val="center"/>
              <w:rPr>
                <w:sz w:val="20"/>
                <w:szCs w:val="20"/>
              </w:rPr>
            </w:pPr>
            <w:r>
              <w:rPr>
                <w:sz w:val="20"/>
                <w:szCs w:val="20"/>
              </w:rPr>
              <w:t>Tingkat</w:t>
            </w:r>
            <w:r>
              <w:rPr>
                <w:spacing w:val="1"/>
                <w:sz w:val="20"/>
                <w:szCs w:val="20"/>
              </w:rPr>
              <w:t xml:space="preserve"> </w:t>
            </w:r>
            <w:r>
              <w:rPr>
                <w:sz w:val="20"/>
                <w:szCs w:val="20"/>
              </w:rPr>
              <w:t>Kecukupan Zat Besi</w:t>
            </w:r>
          </w:p>
        </w:tc>
        <w:tc>
          <w:tcPr>
            <w:tcW w:w="3584" w:type="pct"/>
            <w:gridSpan w:val="8"/>
            <w:tcBorders>
              <w:top w:val="single" w:sz="4" w:space="0" w:color="auto"/>
              <w:bottom w:val="single" w:sz="4" w:space="0" w:color="auto"/>
            </w:tcBorders>
          </w:tcPr>
          <w:p>
            <w:pPr>
              <w:pStyle w:val="style0"/>
              <w:spacing w:lineRule="exact" w:line="210"/>
              <w:ind w:left="1828" w:right="1542"/>
              <w:jc w:val="center"/>
              <w:rPr>
                <w:sz w:val="20"/>
                <w:szCs w:val="20"/>
              </w:rPr>
            </w:pPr>
            <w:r>
              <w:rPr>
                <w:sz w:val="20"/>
                <w:szCs w:val="20"/>
              </w:rPr>
              <w:t xml:space="preserve">Kejadian </w:t>
            </w:r>
            <w:r>
              <w:rPr>
                <w:sz w:val="20"/>
                <w:szCs w:val="20"/>
              </w:rPr>
              <w:t>Anemia</w:t>
            </w:r>
          </w:p>
        </w:tc>
        <w:tc>
          <w:tcPr>
            <w:tcW w:w="481" w:type="pct"/>
            <w:vMerge w:val="restart"/>
            <w:tcBorders>
              <w:top w:val="single" w:sz="4" w:space="0" w:color="auto"/>
              <w:bottom w:val="single" w:sz="4" w:space="0" w:color="auto"/>
            </w:tcBorders>
          </w:tcPr>
          <w:p>
            <w:pPr>
              <w:pStyle w:val="style0"/>
              <w:ind w:left="15"/>
              <w:jc w:val="center"/>
              <w:rPr>
                <w:i/>
                <w:sz w:val="20"/>
                <w:szCs w:val="20"/>
              </w:rPr>
            </w:pPr>
            <w:r>
              <w:rPr>
                <w:i/>
                <w:w w:val="99"/>
                <w:sz w:val="20"/>
                <w:szCs w:val="20"/>
              </w:rPr>
              <w:t>P</w:t>
            </w:r>
          </w:p>
          <w:p>
            <w:pPr>
              <w:pStyle w:val="style0"/>
              <w:ind w:left="104" w:right="84"/>
              <w:jc w:val="center"/>
              <w:rPr>
                <w:i/>
                <w:sz w:val="20"/>
                <w:szCs w:val="20"/>
              </w:rPr>
            </w:pPr>
            <w:r>
              <w:rPr>
                <w:i/>
                <w:sz w:val="20"/>
                <w:szCs w:val="20"/>
              </w:rPr>
              <w:t>Value</w:t>
            </w:r>
          </w:p>
        </w:tc>
      </w:tr>
      <w:tr>
        <w:tblPrEx/>
        <w:trPr>
          <w:trHeight w:val="460" w:hRule="atLeast"/>
        </w:trPr>
        <w:tc>
          <w:tcPr>
            <w:tcW w:w="935" w:type="pct"/>
            <w:vMerge w:val="continue"/>
            <w:tcBorders>
              <w:bottom w:val="single" w:sz="4" w:space="0" w:color="auto"/>
            </w:tcBorders>
          </w:tcPr>
          <w:p>
            <w:pPr>
              <w:pStyle w:val="style0"/>
              <w:widowControl/>
              <w:autoSpaceDE/>
              <w:autoSpaceDN/>
              <w:spacing w:after="200" w:lineRule="auto" w:line="276"/>
              <w:rPr>
                <w:rFonts w:ascii="Calibri" w:cs="Arial" w:eastAsia="Calibri" w:hAnsi="Calibri"/>
                <w:sz w:val="20"/>
                <w:szCs w:val="20"/>
              </w:rPr>
            </w:pPr>
          </w:p>
        </w:tc>
        <w:tc>
          <w:tcPr>
            <w:tcW w:w="846" w:type="pct"/>
            <w:gridSpan w:val="2"/>
            <w:tcBorders>
              <w:top w:val="single" w:sz="4" w:space="0" w:color="auto"/>
              <w:bottom w:val="single" w:sz="4" w:space="0" w:color="auto"/>
            </w:tcBorders>
          </w:tcPr>
          <w:p>
            <w:pPr>
              <w:pStyle w:val="style0"/>
              <w:ind w:left="117"/>
              <w:rPr>
                <w:sz w:val="20"/>
                <w:szCs w:val="20"/>
              </w:rPr>
            </w:pPr>
            <w:r>
              <w:rPr>
                <w:sz w:val="20"/>
                <w:szCs w:val="20"/>
              </w:rPr>
              <w:t>Berat</w:t>
            </w:r>
          </w:p>
        </w:tc>
        <w:tc>
          <w:tcPr>
            <w:tcW w:w="786" w:type="pct"/>
            <w:gridSpan w:val="2"/>
            <w:tcBorders>
              <w:top w:val="single" w:sz="4" w:space="0" w:color="auto"/>
              <w:bottom w:val="single" w:sz="4" w:space="0" w:color="auto"/>
            </w:tcBorders>
          </w:tcPr>
          <w:p>
            <w:pPr>
              <w:pStyle w:val="style0"/>
              <w:ind w:left="400"/>
              <w:rPr>
                <w:sz w:val="20"/>
                <w:szCs w:val="20"/>
              </w:rPr>
            </w:pPr>
            <w:r>
              <w:rPr>
                <w:sz w:val="20"/>
                <w:szCs w:val="20"/>
              </w:rPr>
              <w:t>Sedang</w:t>
            </w:r>
          </w:p>
        </w:tc>
        <w:tc>
          <w:tcPr>
            <w:tcW w:w="889" w:type="pct"/>
            <w:gridSpan w:val="2"/>
            <w:tcBorders>
              <w:top w:val="single" w:sz="4" w:space="0" w:color="auto"/>
              <w:bottom w:val="single" w:sz="4" w:space="0" w:color="auto"/>
            </w:tcBorders>
          </w:tcPr>
          <w:p>
            <w:pPr>
              <w:pStyle w:val="style0"/>
              <w:ind w:left="270"/>
              <w:rPr>
                <w:sz w:val="20"/>
                <w:szCs w:val="20"/>
              </w:rPr>
            </w:pPr>
            <w:r>
              <w:rPr>
                <w:sz w:val="20"/>
                <w:szCs w:val="20"/>
              </w:rPr>
              <w:t>Ringan</w:t>
            </w:r>
          </w:p>
        </w:tc>
        <w:tc>
          <w:tcPr>
            <w:tcW w:w="1063" w:type="pct"/>
            <w:gridSpan w:val="2"/>
            <w:tcBorders>
              <w:top w:val="single" w:sz="4" w:space="0" w:color="auto"/>
              <w:bottom w:val="single" w:sz="4" w:space="0" w:color="auto"/>
            </w:tcBorders>
          </w:tcPr>
          <w:p>
            <w:pPr>
              <w:pStyle w:val="style0"/>
              <w:ind w:left="431" w:right="415"/>
              <w:jc w:val="center"/>
              <w:rPr>
                <w:sz w:val="20"/>
                <w:szCs w:val="20"/>
              </w:rPr>
            </w:pPr>
            <w:r>
              <w:rPr>
                <w:sz w:val="20"/>
                <w:szCs w:val="20"/>
              </w:rPr>
              <w:t>Normal</w:t>
            </w:r>
          </w:p>
        </w:tc>
        <w:tc>
          <w:tcPr>
            <w:tcW w:w="481" w:type="pct"/>
            <w:vMerge w:val="continue"/>
            <w:tcBorders>
              <w:top w:val="nil"/>
              <w:bottom w:val="single" w:sz="4" w:space="0" w:color="auto"/>
            </w:tcBorders>
          </w:tcPr>
          <w:p>
            <w:pPr>
              <w:pStyle w:val="style0"/>
              <w:widowControl/>
              <w:autoSpaceDE/>
              <w:autoSpaceDN/>
              <w:spacing w:after="200" w:lineRule="auto" w:line="276"/>
              <w:rPr>
                <w:rFonts w:ascii="Calibri" w:cs="Arial" w:eastAsia="Calibri" w:hAnsi="Calibri"/>
                <w:sz w:val="20"/>
                <w:szCs w:val="20"/>
              </w:rPr>
            </w:pPr>
          </w:p>
        </w:tc>
      </w:tr>
      <w:tr>
        <w:tblPrEx/>
        <w:trPr>
          <w:trHeight w:val="230" w:hRule="atLeast"/>
        </w:trPr>
        <w:tc>
          <w:tcPr>
            <w:tcW w:w="935" w:type="pct"/>
            <w:vMerge w:val="continue"/>
            <w:tcBorders>
              <w:top w:val="single" w:sz="4" w:space="0" w:color="auto"/>
              <w:bottom w:val="single" w:sz="4" w:space="0" w:color="auto"/>
            </w:tcBorders>
          </w:tcPr>
          <w:p>
            <w:pPr>
              <w:pStyle w:val="style0"/>
              <w:widowControl/>
              <w:autoSpaceDE/>
              <w:autoSpaceDN/>
              <w:spacing w:after="200" w:lineRule="auto" w:line="276"/>
              <w:rPr>
                <w:rFonts w:ascii="Calibri" w:cs="Arial" w:eastAsia="Calibri" w:hAnsi="Calibri"/>
                <w:sz w:val="20"/>
                <w:szCs w:val="20"/>
              </w:rPr>
            </w:pPr>
          </w:p>
        </w:tc>
        <w:tc>
          <w:tcPr>
            <w:tcW w:w="410" w:type="pct"/>
            <w:tcBorders>
              <w:top w:val="single" w:sz="4" w:space="0" w:color="auto"/>
              <w:bottom w:val="single" w:sz="4" w:space="0" w:color="auto"/>
            </w:tcBorders>
          </w:tcPr>
          <w:p>
            <w:pPr>
              <w:pStyle w:val="style0"/>
              <w:spacing w:lineRule="exact" w:line="210"/>
              <w:ind w:right="195"/>
              <w:jc w:val="right"/>
              <w:rPr>
                <w:sz w:val="20"/>
                <w:szCs w:val="20"/>
              </w:rPr>
            </w:pPr>
            <w:r>
              <w:rPr>
                <w:w w:val="99"/>
                <w:sz w:val="20"/>
                <w:szCs w:val="20"/>
              </w:rPr>
              <w:t>N</w:t>
            </w:r>
          </w:p>
        </w:tc>
        <w:tc>
          <w:tcPr>
            <w:tcW w:w="436" w:type="pct"/>
            <w:tcBorders>
              <w:top w:val="single" w:sz="4" w:space="0" w:color="auto"/>
              <w:bottom w:val="single" w:sz="4" w:space="0" w:color="auto"/>
            </w:tcBorders>
          </w:tcPr>
          <w:p>
            <w:pPr>
              <w:pStyle w:val="style0"/>
              <w:spacing w:lineRule="exact" w:line="210"/>
              <w:ind w:left="6"/>
              <w:jc w:val="center"/>
              <w:rPr>
                <w:sz w:val="20"/>
                <w:szCs w:val="20"/>
              </w:rPr>
            </w:pPr>
            <w:r>
              <w:rPr>
                <w:w w:val="99"/>
                <w:sz w:val="20"/>
                <w:szCs w:val="20"/>
              </w:rPr>
              <w:t>%</w:t>
            </w:r>
          </w:p>
        </w:tc>
        <w:tc>
          <w:tcPr>
            <w:tcW w:w="286" w:type="pct"/>
            <w:tcBorders>
              <w:top w:val="single" w:sz="4" w:space="0" w:color="auto"/>
              <w:bottom w:val="single" w:sz="4" w:space="0" w:color="auto"/>
            </w:tcBorders>
          </w:tcPr>
          <w:p>
            <w:pPr>
              <w:pStyle w:val="style0"/>
              <w:spacing w:lineRule="exact" w:line="210"/>
              <w:ind w:left="213"/>
              <w:rPr>
                <w:sz w:val="20"/>
                <w:szCs w:val="20"/>
              </w:rPr>
            </w:pPr>
            <w:r>
              <w:rPr>
                <w:w w:val="99"/>
                <w:sz w:val="20"/>
                <w:szCs w:val="20"/>
              </w:rPr>
              <w:t>N</w:t>
            </w:r>
          </w:p>
        </w:tc>
        <w:tc>
          <w:tcPr>
            <w:tcW w:w="500" w:type="pct"/>
            <w:tcBorders>
              <w:top w:val="single" w:sz="4" w:space="0" w:color="auto"/>
              <w:bottom w:val="single" w:sz="4" w:space="0" w:color="auto"/>
            </w:tcBorders>
          </w:tcPr>
          <w:p>
            <w:pPr>
              <w:pStyle w:val="style0"/>
              <w:spacing w:lineRule="exact" w:line="210"/>
              <w:ind w:left="11"/>
              <w:jc w:val="center"/>
              <w:rPr>
                <w:sz w:val="20"/>
                <w:szCs w:val="20"/>
              </w:rPr>
            </w:pPr>
            <w:r>
              <w:rPr>
                <w:w w:val="99"/>
                <w:sz w:val="20"/>
                <w:szCs w:val="20"/>
              </w:rPr>
              <w:t>%</w:t>
            </w:r>
          </w:p>
        </w:tc>
        <w:tc>
          <w:tcPr>
            <w:tcW w:w="440" w:type="pct"/>
            <w:tcBorders>
              <w:top w:val="single" w:sz="4" w:space="0" w:color="auto"/>
              <w:bottom w:val="single" w:sz="4" w:space="0" w:color="auto"/>
            </w:tcBorders>
          </w:tcPr>
          <w:p>
            <w:pPr>
              <w:pStyle w:val="style0"/>
              <w:spacing w:lineRule="exact" w:line="210"/>
              <w:ind w:left="198"/>
              <w:rPr>
                <w:sz w:val="20"/>
                <w:szCs w:val="20"/>
              </w:rPr>
            </w:pPr>
            <w:r>
              <w:rPr>
                <w:w w:val="99"/>
                <w:sz w:val="20"/>
                <w:szCs w:val="20"/>
              </w:rPr>
              <w:t>N</w:t>
            </w:r>
          </w:p>
        </w:tc>
        <w:tc>
          <w:tcPr>
            <w:tcW w:w="449" w:type="pct"/>
            <w:tcBorders>
              <w:top w:val="single" w:sz="4" w:space="0" w:color="auto"/>
              <w:bottom w:val="single" w:sz="4" w:space="0" w:color="auto"/>
            </w:tcBorders>
          </w:tcPr>
          <w:p>
            <w:pPr>
              <w:pStyle w:val="style0"/>
              <w:spacing w:lineRule="exact" w:line="210"/>
              <w:ind w:left="10"/>
              <w:jc w:val="center"/>
              <w:rPr>
                <w:sz w:val="20"/>
                <w:szCs w:val="20"/>
              </w:rPr>
            </w:pPr>
            <w:r>
              <w:rPr>
                <w:w w:val="99"/>
                <w:sz w:val="20"/>
                <w:szCs w:val="20"/>
              </w:rPr>
              <w:t>%</w:t>
            </w:r>
          </w:p>
        </w:tc>
        <w:tc>
          <w:tcPr>
            <w:tcW w:w="583" w:type="pct"/>
            <w:tcBorders>
              <w:top w:val="single" w:sz="4" w:space="0" w:color="auto"/>
              <w:bottom w:val="single" w:sz="4" w:space="0" w:color="auto"/>
            </w:tcBorders>
          </w:tcPr>
          <w:p>
            <w:pPr>
              <w:pStyle w:val="style0"/>
              <w:spacing w:lineRule="exact" w:line="210"/>
              <w:ind w:left="200"/>
              <w:rPr>
                <w:sz w:val="20"/>
                <w:szCs w:val="20"/>
              </w:rPr>
            </w:pPr>
            <w:r>
              <w:rPr>
                <w:w w:val="99"/>
                <w:sz w:val="20"/>
                <w:szCs w:val="20"/>
              </w:rPr>
              <w:t>N</w:t>
            </w:r>
          </w:p>
        </w:tc>
        <w:tc>
          <w:tcPr>
            <w:tcW w:w="480" w:type="pct"/>
            <w:tcBorders>
              <w:top w:val="single" w:sz="4" w:space="0" w:color="auto"/>
              <w:bottom w:val="single" w:sz="4" w:space="0" w:color="auto"/>
            </w:tcBorders>
          </w:tcPr>
          <w:p>
            <w:pPr>
              <w:pStyle w:val="style0"/>
              <w:spacing w:lineRule="exact" w:line="210"/>
              <w:ind w:left="15"/>
              <w:jc w:val="center"/>
              <w:rPr>
                <w:sz w:val="20"/>
                <w:szCs w:val="20"/>
              </w:rPr>
            </w:pPr>
            <w:r>
              <w:rPr>
                <w:w w:val="99"/>
                <w:sz w:val="20"/>
                <w:szCs w:val="20"/>
              </w:rPr>
              <w:t>%</w:t>
            </w:r>
          </w:p>
        </w:tc>
        <w:tc>
          <w:tcPr>
            <w:tcW w:w="481" w:type="pct"/>
            <w:vMerge w:val="restart"/>
            <w:tcBorders>
              <w:top w:val="single" w:sz="4" w:space="0" w:color="auto"/>
              <w:bottom w:val="single" w:sz="4" w:space="0" w:color="auto"/>
            </w:tcBorders>
          </w:tcPr>
          <w:p>
            <w:pPr>
              <w:pStyle w:val="style0"/>
              <w:widowControl/>
              <w:autoSpaceDE/>
              <w:autoSpaceDN/>
              <w:spacing w:after="200"/>
              <w:jc w:val="center"/>
              <w:rPr>
                <w:rFonts w:eastAsia="Calibri"/>
                <w:b/>
                <w:bCs/>
                <w:color w:val="000000"/>
                <w:sz w:val="20"/>
                <w:szCs w:val="20"/>
              </w:rPr>
            </w:pPr>
            <w:r>
              <w:rPr>
                <w:sz w:val="20"/>
                <w:szCs w:val="20"/>
              </w:rPr>
              <w:t>0,769</w:t>
            </w:r>
          </w:p>
          <w:p>
            <w:pPr>
              <w:pStyle w:val="style0"/>
              <w:widowControl/>
              <w:autoSpaceDE/>
              <w:autoSpaceDN/>
              <w:spacing w:after="200"/>
              <w:jc w:val="center"/>
              <w:rPr>
                <w:rFonts w:eastAsia="Calibri"/>
                <w:bCs/>
                <w:color w:val="000000"/>
                <w:sz w:val="18"/>
                <w:szCs w:val="20"/>
                <w:lang w:val="en-ID"/>
              </w:rPr>
            </w:pPr>
            <w:r>
              <w:rPr>
                <w:rFonts w:eastAsia="Calibri"/>
                <w:bCs/>
                <w:color w:val="000000"/>
                <w:sz w:val="18"/>
                <w:szCs w:val="20"/>
              </w:rPr>
              <w:t>Uji Fisher</w:t>
            </w:r>
          </w:p>
          <w:p>
            <w:pPr>
              <w:pStyle w:val="style0"/>
              <w:ind w:left="131"/>
              <w:rPr>
                <w:sz w:val="20"/>
                <w:szCs w:val="20"/>
              </w:rPr>
            </w:pPr>
          </w:p>
        </w:tc>
      </w:tr>
      <w:tr>
        <w:tblPrEx/>
        <w:trPr>
          <w:trHeight w:val="230" w:hRule="atLeast"/>
        </w:trPr>
        <w:tc>
          <w:tcPr>
            <w:tcW w:w="935" w:type="pct"/>
            <w:tcBorders>
              <w:top w:val="single" w:sz="4" w:space="0" w:color="auto"/>
            </w:tcBorders>
          </w:tcPr>
          <w:p>
            <w:pPr>
              <w:pStyle w:val="style0"/>
              <w:spacing w:lineRule="exact" w:line="210"/>
              <w:ind w:left="107"/>
              <w:rPr>
                <w:sz w:val="20"/>
                <w:szCs w:val="20"/>
              </w:rPr>
            </w:pPr>
            <w:r>
              <w:rPr>
                <w:sz w:val="20"/>
                <w:szCs w:val="20"/>
              </w:rPr>
              <w:t xml:space="preserve">Kurang </w:t>
            </w:r>
          </w:p>
        </w:tc>
        <w:tc>
          <w:tcPr>
            <w:tcW w:w="410" w:type="pct"/>
            <w:tcBorders>
              <w:top w:val="single" w:sz="4" w:space="0" w:color="auto"/>
            </w:tcBorders>
          </w:tcPr>
          <w:p>
            <w:pPr>
              <w:pStyle w:val="style0"/>
              <w:spacing w:lineRule="exact" w:line="210"/>
              <w:ind w:right="217"/>
              <w:jc w:val="right"/>
              <w:rPr>
                <w:sz w:val="20"/>
                <w:szCs w:val="20"/>
              </w:rPr>
            </w:pPr>
            <w:r>
              <w:rPr>
                <w:w w:val="99"/>
                <w:sz w:val="20"/>
                <w:szCs w:val="20"/>
              </w:rPr>
              <w:t>2</w:t>
            </w:r>
          </w:p>
        </w:tc>
        <w:tc>
          <w:tcPr>
            <w:tcW w:w="436" w:type="pct"/>
            <w:tcBorders>
              <w:top w:val="single" w:sz="4" w:space="0" w:color="auto"/>
            </w:tcBorders>
          </w:tcPr>
          <w:p>
            <w:pPr>
              <w:pStyle w:val="style0"/>
              <w:spacing w:lineRule="exact" w:line="210"/>
              <w:ind w:left="88" w:right="79"/>
              <w:jc w:val="center"/>
              <w:rPr>
                <w:sz w:val="20"/>
                <w:szCs w:val="20"/>
              </w:rPr>
            </w:pPr>
            <w:r>
              <w:rPr>
                <w:sz w:val="20"/>
                <w:szCs w:val="20"/>
              </w:rPr>
              <w:t>3,0%</w:t>
            </w:r>
          </w:p>
        </w:tc>
        <w:tc>
          <w:tcPr>
            <w:tcW w:w="286" w:type="pct"/>
            <w:tcBorders>
              <w:top w:val="single" w:sz="4" w:space="0" w:color="auto"/>
            </w:tcBorders>
          </w:tcPr>
          <w:p>
            <w:pPr>
              <w:pStyle w:val="style0"/>
              <w:spacing w:lineRule="exact" w:line="210"/>
              <w:ind w:left="184"/>
              <w:rPr>
                <w:sz w:val="20"/>
                <w:szCs w:val="20"/>
              </w:rPr>
            </w:pPr>
            <w:r>
              <w:rPr>
                <w:sz w:val="20"/>
                <w:szCs w:val="20"/>
              </w:rPr>
              <w:t>9</w:t>
            </w:r>
          </w:p>
        </w:tc>
        <w:tc>
          <w:tcPr>
            <w:tcW w:w="500" w:type="pct"/>
            <w:tcBorders>
              <w:top w:val="single" w:sz="4" w:space="0" w:color="auto"/>
            </w:tcBorders>
          </w:tcPr>
          <w:p>
            <w:pPr>
              <w:pStyle w:val="style0"/>
              <w:spacing w:lineRule="exact" w:line="210"/>
              <w:ind w:left="88" w:right="74"/>
              <w:jc w:val="center"/>
              <w:rPr>
                <w:sz w:val="20"/>
                <w:szCs w:val="20"/>
              </w:rPr>
            </w:pPr>
            <w:r>
              <w:rPr>
                <w:sz w:val="20"/>
                <w:szCs w:val="20"/>
              </w:rPr>
              <w:t>13,6%</w:t>
            </w:r>
          </w:p>
        </w:tc>
        <w:tc>
          <w:tcPr>
            <w:tcW w:w="440" w:type="pct"/>
            <w:tcBorders>
              <w:top w:val="single" w:sz="4" w:space="0" w:color="auto"/>
            </w:tcBorders>
          </w:tcPr>
          <w:p>
            <w:pPr>
              <w:pStyle w:val="style0"/>
              <w:spacing w:lineRule="exact" w:line="210"/>
              <w:ind w:left="169"/>
              <w:rPr>
                <w:sz w:val="20"/>
                <w:szCs w:val="20"/>
              </w:rPr>
            </w:pPr>
            <w:r>
              <w:rPr>
                <w:sz w:val="20"/>
                <w:szCs w:val="20"/>
              </w:rPr>
              <w:t>17</w:t>
            </w:r>
          </w:p>
        </w:tc>
        <w:tc>
          <w:tcPr>
            <w:tcW w:w="449" w:type="pct"/>
            <w:tcBorders>
              <w:top w:val="single" w:sz="4" w:space="0" w:color="auto"/>
            </w:tcBorders>
          </w:tcPr>
          <w:p>
            <w:pPr>
              <w:pStyle w:val="style0"/>
              <w:spacing w:lineRule="exact" w:line="210"/>
              <w:ind w:right="92"/>
              <w:jc w:val="right"/>
              <w:rPr>
                <w:sz w:val="20"/>
                <w:szCs w:val="20"/>
              </w:rPr>
            </w:pPr>
            <w:r>
              <w:rPr>
                <w:sz w:val="20"/>
                <w:szCs w:val="20"/>
              </w:rPr>
              <w:t>25,8%</w:t>
            </w:r>
          </w:p>
        </w:tc>
        <w:tc>
          <w:tcPr>
            <w:tcW w:w="583" w:type="pct"/>
            <w:tcBorders>
              <w:top w:val="single" w:sz="4" w:space="0" w:color="auto"/>
            </w:tcBorders>
          </w:tcPr>
          <w:p>
            <w:pPr>
              <w:pStyle w:val="style0"/>
              <w:spacing w:lineRule="exact" w:line="210"/>
              <w:ind w:left="221"/>
              <w:rPr>
                <w:sz w:val="20"/>
                <w:szCs w:val="20"/>
              </w:rPr>
            </w:pPr>
            <w:r>
              <w:rPr>
                <w:w w:val="99"/>
                <w:sz w:val="20"/>
                <w:szCs w:val="20"/>
              </w:rPr>
              <w:t>31</w:t>
            </w:r>
          </w:p>
        </w:tc>
        <w:tc>
          <w:tcPr>
            <w:tcW w:w="480" w:type="pct"/>
            <w:tcBorders>
              <w:top w:val="single" w:sz="4" w:space="0" w:color="auto"/>
            </w:tcBorders>
          </w:tcPr>
          <w:p>
            <w:pPr>
              <w:pStyle w:val="style0"/>
              <w:spacing w:lineRule="exact" w:line="210"/>
              <w:ind w:right="91"/>
              <w:jc w:val="right"/>
              <w:rPr>
                <w:sz w:val="20"/>
                <w:szCs w:val="20"/>
              </w:rPr>
            </w:pPr>
            <w:r>
              <w:rPr>
                <w:sz w:val="20"/>
                <w:szCs w:val="20"/>
              </w:rPr>
              <w:t>47,0%</w:t>
            </w:r>
          </w:p>
        </w:tc>
        <w:tc>
          <w:tcPr>
            <w:tcW w:w="481" w:type="pct"/>
            <w:vMerge w:val="continue"/>
            <w:tcBorders>
              <w:top w:val="single" w:sz="4" w:space="0" w:color="auto"/>
            </w:tcBorders>
          </w:tcPr>
          <w:p>
            <w:pPr>
              <w:pStyle w:val="style0"/>
              <w:widowControl/>
              <w:autoSpaceDE/>
              <w:autoSpaceDN/>
              <w:spacing w:after="200" w:lineRule="auto" w:line="276"/>
              <w:rPr>
                <w:rFonts w:ascii="Calibri" w:cs="Arial" w:eastAsia="Calibri" w:hAnsi="Calibri"/>
                <w:sz w:val="20"/>
                <w:szCs w:val="20"/>
              </w:rPr>
            </w:pPr>
          </w:p>
        </w:tc>
      </w:tr>
      <w:tr>
        <w:tblPrEx/>
        <w:trPr>
          <w:trHeight w:val="230" w:hRule="atLeast"/>
        </w:trPr>
        <w:tc>
          <w:tcPr>
            <w:tcW w:w="935" w:type="pct"/>
            <w:tcBorders/>
          </w:tcPr>
          <w:p>
            <w:pPr>
              <w:pStyle w:val="style0"/>
              <w:spacing w:before="1" w:lineRule="exact" w:line="210"/>
              <w:ind w:left="107"/>
              <w:rPr>
                <w:sz w:val="20"/>
                <w:szCs w:val="20"/>
              </w:rPr>
            </w:pPr>
            <w:r>
              <w:rPr>
                <w:sz w:val="20"/>
                <w:szCs w:val="20"/>
              </w:rPr>
              <w:t xml:space="preserve">Cukup </w:t>
            </w:r>
          </w:p>
        </w:tc>
        <w:tc>
          <w:tcPr>
            <w:tcW w:w="410" w:type="pct"/>
            <w:tcBorders/>
          </w:tcPr>
          <w:p>
            <w:pPr>
              <w:pStyle w:val="style0"/>
              <w:spacing w:before="1" w:lineRule="exact" w:line="210"/>
              <w:ind w:right="217"/>
              <w:jc w:val="right"/>
              <w:rPr>
                <w:sz w:val="20"/>
                <w:szCs w:val="20"/>
              </w:rPr>
            </w:pPr>
            <w:r>
              <w:rPr>
                <w:w w:val="99"/>
                <w:sz w:val="20"/>
                <w:szCs w:val="20"/>
              </w:rPr>
              <w:t>0</w:t>
            </w:r>
          </w:p>
        </w:tc>
        <w:tc>
          <w:tcPr>
            <w:tcW w:w="436" w:type="pct"/>
            <w:tcBorders/>
          </w:tcPr>
          <w:p>
            <w:pPr>
              <w:pStyle w:val="style0"/>
              <w:spacing w:before="1" w:lineRule="exact" w:line="210"/>
              <w:ind w:left="87" w:right="79"/>
              <w:jc w:val="center"/>
              <w:rPr>
                <w:sz w:val="20"/>
                <w:szCs w:val="20"/>
              </w:rPr>
            </w:pPr>
            <w:r>
              <w:rPr>
                <w:sz w:val="20"/>
                <w:szCs w:val="20"/>
              </w:rPr>
              <w:t>0,0%</w:t>
            </w:r>
          </w:p>
        </w:tc>
        <w:tc>
          <w:tcPr>
            <w:tcW w:w="286" w:type="pct"/>
            <w:tcBorders/>
          </w:tcPr>
          <w:p>
            <w:pPr>
              <w:pStyle w:val="style0"/>
              <w:spacing w:before="1" w:lineRule="exact" w:line="210"/>
              <w:ind w:left="234"/>
              <w:rPr>
                <w:sz w:val="20"/>
                <w:szCs w:val="20"/>
              </w:rPr>
            </w:pPr>
            <w:r>
              <w:rPr>
                <w:w w:val="99"/>
                <w:sz w:val="20"/>
                <w:szCs w:val="20"/>
              </w:rPr>
              <w:t>1</w:t>
            </w:r>
          </w:p>
        </w:tc>
        <w:tc>
          <w:tcPr>
            <w:tcW w:w="500" w:type="pct"/>
            <w:tcBorders/>
          </w:tcPr>
          <w:p>
            <w:pPr>
              <w:pStyle w:val="style0"/>
              <w:spacing w:before="1" w:lineRule="exact" w:line="210"/>
              <w:ind w:left="83" w:right="75"/>
              <w:jc w:val="center"/>
              <w:rPr>
                <w:sz w:val="20"/>
                <w:szCs w:val="20"/>
              </w:rPr>
            </w:pPr>
            <w:r>
              <w:rPr>
                <w:sz w:val="20"/>
                <w:szCs w:val="20"/>
              </w:rPr>
              <w:t>1,5%</w:t>
            </w:r>
          </w:p>
        </w:tc>
        <w:tc>
          <w:tcPr>
            <w:tcW w:w="440" w:type="pct"/>
            <w:tcBorders/>
          </w:tcPr>
          <w:p>
            <w:pPr>
              <w:pStyle w:val="style0"/>
              <w:spacing w:before="1" w:lineRule="exact" w:line="210"/>
              <w:ind w:left="219"/>
              <w:rPr>
                <w:sz w:val="20"/>
                <w:szCs w:val="20"/>
              </w:rPr>
            </w:pPr>
            <w:r>
              <w:rPr>
                <w:w w:val="99"/>
                <w:sz w:val="20"/>
                <w:szCs w:val="20"/>
              </w:rPr>
              <w:t>1</w:t>
            </w:r>
          </w:p>
        </w:tc>
        <w:tc>
          <w:tcPr>
            <w:tcW w:w="449" w:type="pct"/>
            <w:tcBorders/>
          </w:tcPr>
          <w:p>
            <w:pPr>
              <w:pStyle w:val="style0"/>
              <w:spacing w:before="1" w:lineRule="exact" w:line="210"/>
              <w:ind w:right="145"/>
              <w:jc w:val="right"/>
              <w:rPr>
                <w:sz w:val="20"/>
                <w:szCs w:val="20"/>
              </w:rPr>
            </w:pPr>
            <w:r>
              <w:rPr>
                <w:sz w:val="20"/>
                <w:szCs w:val="20"/>
              </w:rPr>
              <w:t>1,5%</w:t>
            </w:r>
          </w:p>
        </w:tc>
        <w:tc>
          <w:tcPr>
            <w:tcW w:w="583" w:type="pct"/>
            <w:tcBorders/>
          </w:tcPr>
          <w:p>
            <w:pPr>
              <w:pStyle w:val="style0"/>
              <w:spacing w:before="1" w:lineRule="exact" w:line="210"/>
              <w:ind w:left="221"/>
              <w:rPr>
                <w:sz w:val="20"/>
                <w:szCs w:val="20"/>
              </w:rPr>
            </w:pPr>
            <w:r>
              <w:rPr>
                <w:w w:val="99"/>
                <w:sz w:val="20"/>
                <w:szCs w:val="20"/>
              </w:rPr>
              <w:t>5</w:t>
            </w:r>
          </w:p>
        </w:tc>
        <w:tc>
          <w:tcPr>
            <w:tcW w:w="480" w:type="pct"/>
            <w:tcBorders/>
          </w:tcPr>
          <w:p>
            <w:pPr>
              <w:pStyle w:val="style0"/>
              <w:spacing w:before="1" w:lineRule="exact" w:line="210"/>
              <w:ind w:right="144"/>
              <w:jc w:val="right"/>
              <w:rPr>
                <w:sz w:val="20"/>
                <w:szCs w:val="20"/>
              </w:rPr>
            </w:pPr>
            <w:r>
              <w:rPr>
                <w:sz w:val="20"/>
                <w:szCs w:val="20"/>
              </w:rPr>
              <w:t>7,6%</w:t>
            </w:r>
          </w:p>
        </w:tc>
        <w:tc>
          <w:tcPr>
            <w:tcW w:w="481" w:type="pct"/>
            <w:vMerge w:val="continue"/>
            <w:tcBorders/>
          </w:tcPr>
          <w:p>
            <w:pPr>
              <w:pStyle w:val="style0"/>
              <w:widowControl/>
              <w:autoSpaceDE/>
              <w:autoSpaceDN/>
              <w:spacing w:after="200" w:lineRule="auto" w:line="276"/>
              <w:rPr>
                <w:rFonts w:ascii="Calibri" w:cs="Arial" w:eastAsia="Calibri" w:hAnsi="Calibri"/>
                <w:sz w:val="20"/>
                <w:szCs w:val="20"/>
              </w:rPr>
            </w:pPr>
          </w:p>
        </w:tc>
      </w:tr>
      <w:tr>
        <w:tblPrEx/>
        <w:trPr>
          <w:trHeight w:val="230" w:hRule="atLeast"/>
        </w:trPr>
        <w:tc>
          <w:tcPr>
            <w:tcW w:w="935" w:type="pct"/>
            <w:tcBorders/>
          </w:tcPr>
          <w:p>
            <w:pPr>
              <w:pStyle w:val="style0"/>
              <w:spacing w:lineRule="exact" w:line="210"/>
              <w:ind w:left="107"/>
              <w:rPr>
                <w:sz w:val="20"/>
                <w:szCs w:val="20"/>
              </w:rPr>
            </w:pPr>
            <w:r>
              <w:rPr>
                <w:sz w:val="20"/>
                <w:szCs w:val="20"/>
              </w:rPr>
              <w:t>Jumlah</w:t>
            </w:r>
          </w:p>
        </w:tc>
        <w:tc>
          <w:tcPr>
            <w:tcW w:w="410" w:type="pct"/>
            <w:tcBorders/>
          </w:tcPr>
          <w:p>
            <w:pPr>
              <w:pStyle w:val="style0"/>
              <w:spacing w:lineRule="exact" w:line="210"/>
              <w:ind w:right="217"/>
              <w:jc w:val="right"/>
              <w:rPr>
                <w:sz w:val="20"/>
                <w:szCs w:val="20"/>
              </w:rPr>
            </w:pPr>
            <w:r>
              <w:rPr>
                <w:w w:val="99"/>
                <w:sz w:val="20"/>
                <w:szCs w:val="20"/>
              </w:rPr>
              <w:t>2</w:t>
            </w:r>
          </w:p>
        </w:tc>
        <w:tc>
          <w:tcPr>
            <w:tcW w:w="436" w:type="pct"/>
            <w:tcBorders/>
          </w:tcPr>
          <w:p>
            <w:pPr>
              <w:pStyle w:val="style0"/>
              <w:spacing w:lineRule="exact" w:line="210"/>
              <w:ind w:left="87" w:right="79"/>
              <w:jc w:val="center"/>
              <w:rPr>
                <w:sz w:val="20"/>
                <w:szCs w:val="20"/>
              </w:rPr>
            </w:pPr>
            <w:r>
              <w:rPr>
                <w:sz w:val="20"/>
                <w:szCs w:val="20"/>
              </w:rPr>
              <w:t>3,0%</w:t>
            </w:r>
          </w:p>
        </w:tc>
        <w:tc>
          <w:tcPr>
            <w:tcW w:w="286" w:type="pct"/>
            <w:tcBorders/>
          </w:tcPr>
          <w:p>
            <w:pPr>
              <w:pStyle w:val="style0"/>
              <w:spacing w:lineRule="exact" w:line="210"/>
              <w:ind w:left="184"/>
              <w:rPr>
                <w:sz w:val="20"/>
                <w:szCs w:val="20"/>
              </w:rPr>
            </w:pPr>
            <w:r>
              <w:rPr>
                <w:sz w:val="20"/>
                <w:szCs w:val="20"/>
              </w:rPr>
              <w:t>10</w:t>
            </w:r>
          </w:p>
        </w:tc>
        <w:tc>
          <w:tcPr>
            <w:tcW w:w="500" w:type="pct"/>
            <w:tcBorders/>
          </w:tcPr>
          <w:p>
            <w:pPr>
              <w:pStyle w:val="style0"/>
              <w:spacing w:lineRule="exact" w:line="210"/>
              <w:ind w:left="88" w:right="75"/>
              <w:jc w:val="center"/>
              <w:rPr>
                <w:sz w:val="20"/>
                <w:szCs w:val="20"/>
              </w:rPr>
            </w:pPr>
            <w:r>
              <w:rPr>
                <w:sz w:val="20"/>
                <w:szCs w:val="20"/>
              </w:rPr>
              <w:t>15,2%</w:t>
            </w:r>
          </w:p>
        </w:tc>
        <w:tc>
          <w:tcPr>
            <w:tcW w:w="440" w:type="pct"/>
            <w:tcBorders/>
          </w:tcPr>
          <w:p>
            <w:pPr>
              <w:pStyle w:val="style0"/>
              <w:spacing w:lineRule="exact" w:line="210"/>
              <w:ind w:left="169"/>
              <w:rPr>
                <w:sz w:val="20"/>
                <w:szCs w:val="20"/>
              </w:rPr>
            </w:pPr>
            <w:r>
              <w:rPr>
                <w:sz w:val="20"/>
                <w:szCs w:val="20"/>
              </w:rPr>
              <w:t>18</w:t>
            </w:r>
          </w:p>
        </w:tc>
        <w:tc>
          <w:tcPr>
            <w:tcW w:w="449" w:type="pct"/>
            <w:tcBorders/>
          </w:tcPr>
          <w:p>
            <w:pPr>
              <w:pStyle w:val="style0"/>
              <w:spacing w:lineRule="exact" w:line="210"/>
              <w:ind w:right="93"/>
              <w:jc w:val="right"/>
              <w:rPr>
                <w:sz w:val="20"/>
                <w:szCs w:val="20"/>
              </w:rPr>
            </w:pPr>
            <w:r>
              <w:rPr>
                <w:sz w:val="20"/>
                <w:szCs w:val="20"/>
              </w:rPr>
              <w:t>27,3%</w:t>
            </w:r>
          </w:p>
        </w:tc>
        <w:tc>
          <w:tcPr>
            <w:tcW w:w="583" w:type="pct"/>
            <w:tcBorders/>
          </w:tcPr>
          <w:p>
            <w:pPr>
              <w:pStyle w:val="style0"/>
              <w:spacing w:lineRule="exact" w:line="210"/>
              <w:ind w:left="221"/>
              <w:rPr>
                <w:sz w:val="20"/>
                <w:szCs w:val="20"/>
              </w:rPr>
            </w:pPr>
            <w:r>
              <w:rPr>
                <w:w w:val="99"/>
                <w:sz w:val="20"/>
                <w:szCs w:val="20"/>
              </w:rPr>
              <w:t>36</w:t>
            </w:r>
          </w:p>
        </w:tc>
        <w:tc>
          <w:tcPr>
            <w:tcW w:w="480" w:type="pct"/>
            <w:tcBorders/>
          </w:tcPr>
          <w:p>
            <w:pPr>
              <w:pStyle w:val="style0"/>
              <w:spacing w:lineRule="exact" w:line="210"/>
              <w:ind w:right="92"/>
              <w:jc w:val="right"/>
              <w:rPr>
                <w:sz w:val="20"/>
                <w:szCs w:val="20"/>
              </w:rPr>
            </w:pPr>
            <w:r>
              <w:rPr>
                <w:sz w:val="20"/>
                <w:szCs w:val="20"/>
              </w:rPr>
              <w:t>54,5%</w:t>
            </w:r>
          </w:p>
        </w:tc>
        <w:tc>
          <w:tcPr>
            <w:tcW w:w="481" w:type="pct"/>
            <w:vMerge w:val="continue"/>
            <w:tcBorders/>
          </w:tcPr>
          <w:p>
            <w:pPr>
              <w:pStyle w:val="style0"/>
              <w:widowControl/>
              <w:autoSpaceDE/>
              <w:autoSpaceDN/>
              <w:spacing w:after="200" w:lineRule="auto" w:line="276"/>
              <w:rPr>
                <w:rFonts w:ascii="Calibri" w:cs="Arial" w:eastAsia="Calibri" w:hAnsi="Calibri"/>
                <w:sz w:val="20"/>
                <w:szCs w:val="20"/>
              </w:rPr>
            </w:pPr>
          </w:p>
        </w:tc>
      </w:tr>
    </w:tbl>
    <w:p>
      <w:pPr>
        <w:pStyle w:val="style0"/>
        <w:widowControl/>
        <w:autoSpaceDE/>
        <w:autoSpaceDN/>
        <w:spacing w:after="200" w:lineRule="auto" w:line="480"/>
        <w:ind w:left="1440" w:firstLine="720"/>
        <w:jc w:val="both"/>
        <w:contextualSpacing/>
        <w:rPr>
          <w:rFonts w:eastAsia="Calibri"/>
          <w:sz w:val="20"/>
          <w:szCs w:val="20"/>
          <w:lang w:val="en-ID"/>
        </w:rPr>
      </w:pPr>
      <w:r>
        <w:rPr>
          <w:rFonts w:eastAsia="Calibri"/>
          <w:sz w:val="20"/>
          <w:szCs w:val="20"/>
          <w:lang w:val="en-ID"/>
        </w:rPr>
        <w:t xml:space="preserve">Berdasarkan tabel </w:t>
      </w:r>
      <w:r>
        <w:rPr>
          <w:rFonts w:eastAsia="Calibri"/>
          <w:sz w:val="20"/>
          <w:szCs w:val="20"/>
          <w:lang w:val="en-ID"/>
        </w:rPr>
        <w:t>7 dapat diketahui bahwa dari 66 (100%). pada kejadian anemia dalam kategori berat dengan tingkat kecukupan zat besi kategori kurang sebanyak 2 orang (3,0%). Kejadian anemia dalam kategori sedang dengan tingkat kecukupan zat besi kategori kurang sebanyak 9 orang (13,6%), Kejadian anemia dalam kategori ringan dengan tingkat kecukupan zat besi kategori kurang sebanyak 17 orang (25,8%). Kejadian anemia dalam kategori normal dengan tingkat kecukupan zat besi kategori kurang sebanyak 31 orang (47,0%). Kejadian anemia dalam kategori sedang dengan tingkat kecukupan zat besi kategori cukup sebanyak 1 orang (1,5%). Kejadian anemia dalam kategori ringan dengan tingkat kecukupan zat besi kategori cukup sebanyak 1 orang (1,5%). Kejadian anemia dalam kategori normal dengan tingkat kecukupan zat besi kategori cukup sebanyak 5 orang (7,6%).</w:t>
      </w:r>
    </w:p>
    <w:p>
      <w:pPr>
        <w:pStyle w:val="style0"/>
        <w:widowControl/>
        <w:autoSpaceDE/>
        <w:autoSpaceDN/>
        <w:spacing w:after="200" w:lineRule="auto" w:line="480"/>
        <w:ind w:left="1440" w:firstLine="720"/>
        <w:jc w:val="both"/>
        <w:contextualSpacing/>
        <w:rPr>
          <w:rFonts w:eastAsia="Calibri"/>
          <w:sz w:val="20"/>
          <w:szCs w:val="20"/>
          <w:lang w:val="en-ID"/>
        </w:rPr>
      </w:pPr>
      <w:r>
        <w:rPr>
          <w:rFonts w:eastAsia="Calibri"/>
          <w:sz w:val="20"/>
          <w:szCs w:val="20"/>
          <w:lang w:val="en-ID"/>
        </w:rPr>
        <w:t>Berdasarkan hasil dari analisi uji statistik menggunakan uji Fisher diatas diperoleh nilai p-value 0,769 yang menunjukan bahwa tidak ada hubungan yang signifikan tingkat kecukupan zat besi dengan kejadian anemia di SMA Negeri 1 Jati Agung.</w:t>
      </w:r>
    </w:p>
    <w:p>
      <w:pPr>
        <w:pStyle w:val="style0"/>
        <w:widowControl/>
        <w:autoSpaceDE/>
        <w:autoSpaceDN/>
        <w:spacing w:after="200" w:lineRule="auto" w:line="480"/>
        <w:ind w:left="1440" w:firstLine="720"/>
        <w:jc w:val="both"/>
        <w:contextualSpacing/>
        <w:rPr>
          <w:rFonts w:eastAsia="Calibri"/>
          <w:sz w:val="20"/>
          <w:szCs w:val="20"/>
          <w:lang w:val="en-ID"/>
        </w:rPr>
      </w:pPr>
    </w:p>
    <w:p>
      <w:pPr>
        <w:pStyle w:val="style0"/>
        <w:widowControl/>
        <w:autoSpaceDE/>
        <w:autoSpaceDN/>
        <w:spacing w:after="200" w:lineRule="auto" w:line="480"/>
        <w:ind w:left="1440" w:firstLine="720"/>
        <w:jc w:val="both"/>
        <w:contextualSpacing/>
        <w:rPr>
          <w:rFonts w:eastAsia="Calibri"/>
          <w:sz w:val="20"/>
          <w:szCs w:val="20"/>
          <w:lang w:val="en-ID"/>
        </w:rPr>
      </w:pPr>
    </w:p>
    <w:p>
      <w:pPr>
        <w:pStyle w:val="style0"/>
        <w:widowControl/>
        <w:autoSpaceDE/>
        <w:autoSpaceDN/>
        <w:spacing w:after="200"/>
        <w:ind w:left="1440" w:firstLine="720"/>
        <w:jc w:val="both"/>
        <w:contextualSpacing/>
        <w:rPr>
          <w:rFonts w:eastAsia="Calibri"/>
          <w:sz w:val="20"/>
          <w:szCs w:val="20"/>
          <w:lang w:val="en-ID"/>
        </w:rPr>
      </w:pPr>
    </w:p>
    <w:p>
      <w:pPr>
        <w:pStyle w:val="style0"/>
        <w:widowControl/>
        <w:numPr>
          <w:ilvl w:val="0"/>
          <w:numId w:val="15"/>
        </w:numPr>
        <w:autoSpaceDE/>
        <w:autoSpaceDN/>
        <w:spacing w:after="200" w:lineRule="auto" w:line="480"/>
        <w:jc w:val="both"/>
        <w:contextualSpacing/>
        <w:rPr>
          <w:rFonts w:eastAsia="Calibri"/>
          <w:b/>
          <w:sz w:val="20"/>
          <w:szCs w:val="20"/>
          <w:lang w:val="en-ID"/>
        </w:rPr>
      </w:pPr>
      <w:r>
        <w:rPr>
          <w:rFonts w:eastAsia="Calibri"/>
          <w:b/>
          <w:sz w:val="20"/>
          <w:szCs w:val="20"/>
          <w:lang w:val="en-ID"/>
        </w:rPr>
        <w:t>Hubungan Antara Tingkat Kecukupan Vitamin C Dengan Kejadian Anemia</w:t>
      </w:r>
    </w:p>
    <w:p>
      <w:pPr>
        <w:pStyle w:val="style0"/>
        <w:widowControl/>
        <w:autoSpaceDE/>
        <w:autoSpaceDN/>
        <w:spacing w:after="200" w:lineRule="auto" w:line="480"/>
        <w:ind w:left="1440"/>
        <w:jc w:val="both"/>
        <w:contextualSpacing/>
        <w:rPr>
          <w:rFonts w:eastAsia="Calibri"/>
          <w:sz w:val="20"/>
          <w:szCs w:val="20"/>
          <w:lang w:val="en-ID"/>
        </w:rPr>
      </w:pPr>
      <w:r>
        <w:rPr>
          <w:rFonts w:eastAsia="Calibri"/>
          <w:sz w:val="20"/>
          <w:szCs w:val="20"/>
          <w:lang w:val="en-ID"/>
        </w:rPr>
        <w:t xml:space="preserve">Hasil penelitian ini menunjukan hubungan antara variabel yang diteliti dengan </w:t>
      </w:r>
      <w:r>
        <w:rPr>
          <w:rFonts w:eastAsia="Calibri"/>
          <w:sz w:val="20"/>
          <w:szCs w:val="20"/>
          <w:lang w:val="en-ID"/>
        </w:rPr>
        <w:t xml:space="preserve">uji Fisher di sajikan ditabel </w:t>
      </w:r>
      <w:r>
        <w:rPr>
          <w:rFonts w:eastAsia="Calibri"/>
          <w:sz w:val="20"/>
          <w:szCs w:val="20"/>
          <w:lang w:val="en-ID"/>
        </w:rPr>
        <w:t>8.</w:t>
      </w:r>
    </w:p>
    <w:p>
      <w:pPr>
        <w:pStyle w:val="style0"/>
        <w:widowControl/>
        <w:autoSpaceDE/>
        <w:autoSpaceDN/>
        <w:spacing w:after="200" w:lineRule="auto" w:line="360"/>
        <w:ind w:left="1440"/>
        <w:jc w:val="both"/>
        <w:contextualSpacing/>
        <w:rPr>
          <w:rFonts w:eastAsia="Calibri"/>
          <w:sz w:val="20"/>
          <w:szCs w:val="20"/>
          <w:lang w:val="en-ID"/>
        </w:rPr>
      </w:pPr>
    </w:p>
    <w:bookmarkStart w:id="10" w:name="_Toc152876826"/>
    <w:p>
      <w:pPr>
        <w:pStyle w:val="style0"/>
        <w:widowControl/>
        <w:adjustRightInd w:val="false"/>
        <w:ind w:left="2160"/>
        <w:jc w:val="center"/>
        <w:rPr>
          <w:rFonts w:eastAsia="Calibri"/>
          <w:b/>
          <w:sz w:val="20"/>
          <w:szCs w:val="20"/>
          <w:lang w:val="en-ID"/>
        </w:rPr>
      </w:pPr>
      <w:r>
        <w:rPr>
          <w:rFonts w:eastAsia="Calibri"/>
          <w:b/>
          <w:sz w:val="20"/>
          <w:szCs w:val="20"/>
          <w:lang w:val="en-ID"/>
        </w:rPr>
        <w:t xml:space="preserve">Tabel </w:t>
      </w:r>
      <w:r>
        <w:rPr>
          <w:rFonts w:eastAsia="Calibri"/>
          <w:b/>
          <w:sz w:val="20"/>
          <w:szCs w:val="20"/>
          <w:lang w:val="en-ID"/>
        </w:rPr>
        <w:t>8</w:t>
      </w:r>
      <w:r>
        <w:rPr>
          <w:rFonts w:eastAsia="Calibri"/>
          <w:b/>
          <w:sz w:val="20"/>
          <w:szCs w:val="20"/>
          <w:lang w:val="en-ID"/>
        </w:rPr>
        <w:t xml:space="preserve">. </w:t>
      </w:r>
      <w:r>
        <w:rPr>
          <w:rFonts w:eastAsia="Calibri"/>
          <w:b/>
          <w:sz w:val="20"/>
          <w:szCs w:val="20"/>
          <w:lang w:val="en-ID"/>
        </w:rPr>
        <w:t xml:space="preserve"> Hubungan Tingkat Kecukupan Vitamin C Dengan Kejadian Anemia.</w:t>
      </w:r>
      <w:bookmarkEnd w:id="10"/>
    </w:p>
    <w:p>
      <w:pPr>
        <w:pStyle w:val="style0"/>
        <w:widowControl/>
        <w:adjustRightInd w:val="false"/>
        <w:ind w:left="2160"/>
        <w:jc w:val="center"/>
        <w:rPr>
          <w:rFonts w:eastAsia="Calibri"/>
          <w:b/>
          <w:sz w:val="20"/>
          <w:szCs w:val="20"/>
          <w:lang w:val="en-ID"/>
        </w:rPr>
      </w:pPr>
    </w:p>
    <w:tbl>
      <w:tblPr>
        <w:tblW w:w="4257" w:type="pct"/>
        <w:tblInd w:w="1423"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697"/>
        <w:gridCol w:w="565"/>
        <w:gridCol w:w="709"/>
        <w:gridCol w:w="427"/>
        <w:gridCol w:w="852"/>
        <w:gridCol w:w="566"/>
        <w:gridCol w:w="709"/>
        <w:gridCol w:w="566"/>
        <w:gridCol w:w="781"/>
        <w:gridCol w:w="918"/>
      </w:tblGrid>
      <w:tr>
        <w:trPr>
          <w:trHeight w:val="230" w:hRule="atLeast"/>
        </w:trPr>
        <w:tc>
          <w:tcPr>
            <w:tcW w:w="1090" w:type="pct"/>
            <w:vMerge w:val="restart"/>
            <w:tcBorders>
              <w:top w:val="single" w:sz="4" w:space="0" w:color="auto"/>
            </w:tcBorders>
          </w:tcPr>
          <w:p>
            <w:pPr>
              <w:pStyle w:val="style0"/>
              <w:rPr>
                <w:sz w:val="20"/>
                <w:szCs w:val="20"/>
              </w:rPr>
            </w:pPr>
          </w:p>
          <w:p>
            <w:pPr>
              <w:pStyle w:val="style0"/>
              <w:ind w:left="302" w:right="294" w:hanging="1"/>
              <w:jc w:val="center"/>
              <w:rPr>
                <w:sz w:val="20"/>
                <w:szCs w:val="20"/>
              </w:rPr>
            </w:pPr>
            <w:r>
              <w:rPr>
                <w:sz w:val="20"/>
                <w:szCs w:val="20"/>
              </w:rPr>
              <w:t>Tingkat</w:t>
            </w:r>
            <w:r>
              <w:rPr>
                <w:spacing w:val="1"/>
                <w:sz w:val="20"/>
                <w:szCs w:val="20"/>
              </w:rPr>
              <w:t xml:space="preserve"> </w:t>
            </w:r>
            <w:r>
              <w:rPr>
                <w:sz w:val="20"/>
                <w:szCs w:val="20"/>
              </w:rPr>
              <w:t>Kecukupan</w:t>
            </w:r>
            <w:r>
              <w:rPr>
                <w:spacing w:val="-47"/>
                <w:sz w:val="20"/>
                <w:szCs w:val="20"/>
              </w:rPr>
              <w:t xml:space="preserve"> </w:t>
            </w:r>
            <w:r>
              <w:rPr>
                <w:sz w:val="20"/>
                <w:szCs w:val="20"/>
              </w:rPr>
              <w:t>Vitamin C</w:t>
            </w:r>
          </w:p>
        </w:tc>
        <w:tc>
          <w:tcPr>
            <w:tcW w:w="3321" w:type="pct"/>
            <w:gridSpan w:val="8"/>
            <w:tcBorders>
              <w:top w:val="single" w:sz="4" w:space="0" w:color="auto"/>
              <w:bottom w:val="single" w:sz="4" w:space="0" w:color="auto"/>
            </w:tcBorders>
          </w:tcPr>
          <w:p>
            <w:pPr>
              <w:pStyle w:val="style0"/>
              <w:spacing w:lineRule="exact" w:line="210"/>
              <w:ind w:left="1828" w:right="1816"/>
              <w:jc w:val="center"/>
              <w:rPr>
                <w:sz w:val="20"/>
                <w:szCs w:val="20"/>
              </w:rPr>
            </w:pPr>
            <w:r>
              <w:rPr>
                <w:sz w:val="20"/>
                <w:szCs w:val="20"/>
              </w:rPr>
              <w:t>Kejadian Anemia</w:t>
            </w:r>
          </w:p>
        </w:tc>
        <w:tc>
          <w:tcPr>
            <w:tcW w:w="589" w:type="pct"/>
            <w:vMerge w:val="restart"/>
            <w:tcBorders>
              <w:top w:val="single" w:sz="4" w:space="0" w:color="auto"/>
              <w:bottom w:val="single" w:sz="4" w:space="0" w:color="auto"/>
            </w:tcBorders>
          </w:tcPr>
          <w:p>
            <w:pPr>
              <w:pStyle w:val="style0"/>
              <w:ind w:left="15"/>
              <w:jc w:val="center"/>
              <w:rPr>
                <w:i/>
                <w:sz w:val="20"/>
                <w:szCs w:val="20"/>
              </w:rPr>
            </w:pPr>
            <w:r>
              <w:rPr>
                <w:i/>
                <w:w w:val="99"/>
                <w:sz w:val="20"/>
                <w:szCs w:val="20"/>
              </w:rPr>
              <w:t>P</w:t>
            </w:r>
          </w:p>
          <w:p>
            <w:pPr>
              <w:pStyle w:val="style0"/>
              <w:ind w:left="104" w:right="84"/>
              <w:jc w:val="center"/>
              <w:rPr>
                <w:i/>
                <w:sz w:val="20"/>
                <w:szCs w:val="20"/>
              </w:rPr>
            </w:pPr>
            <w:r>
              <w:rPr>
                <w:i/>
                <w:sz w:val="20"/>
                <w:szCs w:val="20"/>
              </w:rPr>
              <w:t>Value</w:t>
            </w:r>
          </w:p>
        </w:tc>
      </w:tr>
      <w:tr>
        <w:tblPrEx/>
        <w:trPr>
          <w:trHeight w:val="460" w:hRule="atLeast"/>
        </w:trPr>
        <w:tc>
          <w:tcPr>
            <w:tcW w:w="1090" w:type="pct"/>
            <w:vMerge w:val="continue"/>
            <w:tcBorders>
              <w:bottom w:val="single" w:sz="4" w:space="0" w:color="auto"/>
            </w:tcBorders>
          </w:tcPr>
          <w:p>
            <w:pPr>
              <w:pStyle w:val="style0"/>
              <w:widowControl/>
              <w:autoSpaceDE/>
              <w:autoSpaceDN/>
              <w:spacing w:after="200" w:lineRule="auto" w:line="276"/>
              <w:rPr>
                <w:rFonts w:ascii="Calibri" w:cs="Arial" w:eastAsia="Calibri" w:hAnsi="Calibri"/>
                <w:sz w:val="20"/>
                <w:szCs w:val="20"/>
              </w:rPr>
            </w:pPr>
          </w:p>
        </w:tc>
        <w:tc>
          <w:tcPr>
            <w:tcW w:w="818" w:type="pct"/>
            <w:gridSpan w:val="2"/>
            <w:tcBorders>
              <w:top w:val="single" w:sz="4" w:space="0" w:color="auto"/>
              <w:bottom w:val="single" w:sz="4" w:space="0" w:color="auto"/>
            </w:tcBorders>
          </w:tcPr>
          <w:p>
            <w:pPr>
              <w:pStyle w:val="style0"/>
              <w:ind w:left="117"/>
              <w:rPr>
                <w:sz w:val="20"/>
                <w:szCs w:val="20"/>
              </w:rPr>
            </w:pPr>
            <w:r>
              <w:rPr>
                <w:sz w:val="20"/>
                <w:szCs w:val="20"/>
              </w:rPr>
              <w:t>Berat</w:t>
            </w:r>
          </w:p>
        </w:tc>
        <w:tc>
          <w:tcPr>
            <w:tcW w:w="821" w:type="pct"/>
            <w:gridSpan w:val="2"/>
            <w:tcBorders>
              <w:top w:val="single" w:sz="4" w:space="0" w:color="auto"/>
              <w:bottom w:val="single" w:sz="4" w:space="0" w:color="auto"/>
            </w:tcBorders>
          </w:tcPr>
          <w:p>
            <w:pPr>
              <w:pStyle w:val="style0"/>
              <w:ind w:left="400"/>
              <w:rPr>
                <w:sz w:val="20"/>
                <w:szCs w:val="20"/>
              </w:rPr>
            </w:pPr>
            <w:r>
              <w:rPr>
                <w:sz w:val="20"/>
                <w:szCs w:val="20"/>
              </w:rPr>
              <w:t>Sedang</w:t>
            </w:r>
          </w:p>
        </w:tc>
        <w:tc>
          <w:tcPr>
            <w:tcW w:w="818" w:type="pct"/>
            <w:gridSpan w:val="2"/>
            <w:tcBorders>
              <w:top w:val="single" w:sz="4" w:space="0" w:color="auto"/>
              <w:bottom w:val="single" w:sz="4" w:space="0" w:color="auto"/>
            </w:tcBorders>
          </w:tcPr>
          <w:p>
            <w:pPr>
              <w:pStyle w:val="style0"/>
              <w:ind w:left="270"/>
              <w:rPr>
                <w:sz w:val="20"/>
                <w:szCs w:val="20"/>
              </w:rPr>
            </w:pPr>
            <w:r>
              <w:rPr>
                <w:sz w:val="20"/>
                <w:szCs w:val="20"/>
              </w:rPr>
              <w:t>Ringan</w:t>
            </w:r>
          </w:p>
        </w:tc>
        <w:tc>
          <w:tcPr>
            <w:tcW w:w="864" w:type="pct"/>
            <w:gridSpan w:val="2"/>
            <w:tcBorders>
              <w:top w:val="single" w:sz="4" w:space="0" w:color="auto"/>
              <w:bottom w:val="single" w:sz="4" w:space="0" w:color="auto"/>
            </w:tcBorders>
          </w:tcPr>
          <w:p>
            <w:pPr>
              <w:pStyle w:val="style0"/>
              <w:ind w:left="431" w:right="415"/>
              <w:jc w:val="center"/>
              <w:rPr>
                <w:sz w:val="20"/>
                <w:szCs w:val="20"/>
              </w:rPr>
            </w:pPr>
            <w:r>
              <w:rPr>
                <w:sz w:val="20"/>
                <w:szCs w:val="20"/>
              </w:rPr>
              <w:t>Normal</w:t>
            </w:r>
          </w:p>
        </w:tc>
        <w:tc>
          <w:tcPr>
            <w:tcW w:w="589" w:type="pct"/>
            <w:vMerge w:val="continue"/>
            <w:tcBorders>
              <w:top w:val="nil"/>
              <w:bottom w:val="single" w:sz="4" w:space="0" w:color="auto"/>
            </w:tcBorders>
          </w:tcPr>
          <w:p>
            <w:pPr>
              <w:pStyle w:val="style0"/>
              <w:widowControl/>
              <w:autoSpaceDE/>
              <w:autoSpaceDN/>
              <w:spacing w:after="200" w:lineRule="auto" w:line="276"/>
              <w:rPr>
                <w:rFonts w:ascii="Calibri" w:cs="Arial" w:eastAsia="Calibri" w:hAnsi="Calibri"/>
                <w:sz w:val="20"/>
                <w:szCs w:val="20"/>
              </w:rPr>
            </w:pPr>
          </w:p>
        </w:tc>
      </w:tr>
      <w:tr>
        <w:tblPrEx/>
        <w:trPr>
          <w:trHeight w:val="230" w:hRule="atLeast"/>
        </w:trPr>
        <w:tc>
          <w:tcPr>
            <w:tcW w:w="1090" w:type="pct"/>
            <w:vMerge w:val="continue"/>
            <w:tcBorders>
              <w:top w:val="single" w:sz="4" w:space="0" w:color="auto"/>
            </w:tcBorders>
          </w:tcPr>
          <w:p>
            <w:pPr>
              <w:pStyle w:val="style0"/>
              <w:widowControl/>
              <w:autoSpaceDE/>
              <w:autoSpaceDN/>
              <w:spacing w:after="200" w:lineRule="auto" w:line="276"/>
              <w:rPr>
                <w:rFonts w:ascii="Calibri" w:cs="Arial" w:eastAsia="Calibri" w:hAnsi="Calibri"/>
                <w:sz w:val="20"/>
                <w:szCs w:val="20"/>
              </w:rPr>
            </w:pPr>
          </w:p>
        </w:tc>
        <w:tc>
          <w:tcPr>
            <w:tcW w:w="363" w:type="pct"/>
            <w:tcBorders>
              <w:top w:val="single" w:sz="4" w:space="0" w:color="auto"/>
            </w:tcBorders>
          </w:tcPr>
          <w:p>
            <w:pPr>
              <w:pStyle w:val="style0"/>
              <w:spacing w:lineRule="exact" w:line="210"/>
              <w:ind w:right="195"/>
              <w:jc w:val="right"/>
              <w:rPr>
                <w:sz w:val="20"/>
                <w:szCs w:val="20"/>
              </w:rPr>
            </w:pPr>
            <w:r>
              <w:rPr>
                <w:w w:val="99"/>
                <w:sz w:val="20"/>
                <w:szCs w:val="20"/>
              </w:rPr>
              <w:t>N</w:t>
            </w:r>
          </w:p>
        </w:tc>
        <w:tc>
          <w:tcPr>
            <w:tcW w:w="455" w:type="pct"/>
            <w:tcBorders>
              <w:top w:val="single" w:sz="4" w:space="0" w:color="auto"/>
            </w:tcBorders>
          </w:tcPr>
          <w:p>
            <w:pPr>
              <w:pStyle w:val="style0"/>
              <w:spacing w:lineRule="exact" w:line="210"/>
              <w:ind w:left="6"/>
              <w:jc w:val="center"/>
              <w:rPr>
                <w:sz w:val="20"/>
                <w:szCs w:val="20"/>
              </w:rPr>
            </w:pPr>
            <w:r>
              <w:rPr>
                <w:w w:val="99"/>
                <w:sz w:val="20"/>
                <w:szCs w:val="20"/>
              </w:rPr>
              <w:t>%</w:t>
            </w:r>
          </w:p>
        </w:tc>
        <w:tc>
          <w:tcPr>
            <w:tcW w:w="274" w:type="pct"/>
            <w:tcBorders>
              <w:top w:val="single" w:sz="4" w:space="0" w:color="auto"/>
            </w:tcBorders>
          </w:tcPr>
          <w:p>
            <w:pPr>
              <w:pStyle w:val="style0"/>
              <w:spacing w:lineRule="exact" w:line="210"/>
              <w:ind w:left="213"/>
              <w:rPr>
                <w:sz w:val="20"/>
                <w:szCs w:val="20"/>
              </w:rPr>
            </w:pPr>
            <w:r>
              <w:rPr>
                <w:w w:val="99"/>
                <w:sz w:val="20"/>
                <w:szCs w:val="20"/>
              </w:rPr>
              <w:t>N</w:t>
            </w:r>
          </w:p>
        </w:tc>
        <w:tc>
          <w:tcPr>
            <w:tcW w:w="547" w:type="pct"/>
            <w:tcBorders>
              <w:top w:val="single" w:sz="4" w:space="0" w:color="auto"/>
            </w:tcBorders>
          </w:tcPr>
          <w:p>
            <w:pPr>
              <w:pStyle w:val="style0"/>
              <w:spacing w:lineRule="exact" w:line="210"/>
              <w:ind w:left="11"/>
              <w:jc w:val="center"/>
              <w:rPr>
                <w:sz w:val="20"/>
                <w:szCs w:val="20"/>
              </w:rPr>
            </w:pPr>
            <w:r>
              <w:rPr>
                <w:w w:val="99"/>
                <w:sz w:val="20"/>
                <w:szCs w:val="20"/>
              </w:rPr>
              <w:t>%</w:t>
            </w:r>
          </w:p>
        </w:tc>
        <w:tc>
          <w:tcPr>
            <w:tcW w:w="363" w:type="pct"/>
            <w:tcBorders>
              <w:top w:val="single" w:sz="4" w:space="0" w:color="auto"/>
            </w:tcBorders>
          </w:tcPr>
          <w:p>
            <w:pPr>
              <w:pStyle w:val="style0"/>
              <w:spacing w:lineRule="exact" w:line="210"/>
              <w:ind w:left="198"/>
              <w:rPr>
                <w:sz w:val="20"/>
                <w:szCs w:val="20"/>
              </w:rPr>
            </w:pPr>
            <w:r>
              <w:rPr>
                <w:w w:val="99"/>
                <w:sz w:val="20"/>
                <w:szCs w:val="20"/>
              </w:rPr>
              <w:t>N</w:t>
            </w:r>
          </w:p>
        </w:tc>
        <w:tc>
          <w:tcPr>
            <w:tcW w:w="455" w:type="pct"/>
            <w:tcBorders>
              <w:top w:val="single" w:sz="4" w:space="0" w:color="auto"/>
            </w:tcBorders>
          </w:tcPr>
          <w:p>
            <w:pPr>
              <w:pStyle w:val="style0"/>
              <w:spacing w:lineRule="exact" w:line="210"/>
              <w:ind w:left="10"/>
              <w:jc w:val="center"/>
              <w:rPr>
                <w:sz w:val="20"/>
                <w:szCs w:val="20"/>
              </w:rPr>
            </w:pPr>
            <w:r>
              <w:rPr>
                <w:w w:val="99"/>
                <w:sz w:val="20"/>
                <w:szCs w:val="20"/>
              </w:rPr>
              <w:t>%</w:t>
            </w:r>
          </w:p>
        </w:tc>
        <w:tc>
          <w:tcPr>
            <w:tcW w:w="363" w:type="pct"/>
            <w:tcBorders>
              <w:top w:val="single" w:sz="4" w:space="0" w:color="auto"/>
            </w:tcBorders>
          </w:tcPr>
          <w:p>
            <w:pPr>
              <w:pStyle w:val="style0"/>
              <w:spacing w:lineRule="exact" w:line="210"/>
              <w:ind w:left="200"/>
              <w:rPr>
                <w:sz w:val="20"/>
                <w:szCs w:val="20"/>
              </w:rPr>
            </w:pPr>
            <w:r>
              <w:rPr>
                <w:w w:val="99"/>
                <w:sz w:val="20"/>
                <w:szCs w:val="20"/>
              </w:rPr>
              <w:t>N</w:t>
            </w:r>
          </w:p>
        </w:tc>
        <w:tc>
          <w:tcPr>
            <w:tcW w:w="501" w:type="pct"/>
            <w:tcBorders>
              <w:top w:val="single" w:sz="4" w:space="0" w:color="auto"/>
            </w:tcBorders>
          </w:tcPr>
          <w:p>
            <w:pPr>
              <w:pStyle w:val="style0"/>
              <w:spacing w:lineRule="exact" w:line="210"/>
              <w:ind w:left="15"/>
              <w:jc w:val="center"/>
              <w:rPr>
                <w:sz w:val="20"/>
                <w:szCs w:val="20"/>
              </w:rPr>
            </w:pPr>
            <w:r>
              <w:rPr>
                <w:w w:val="99"/>
                <w:sz w:val="20"/>
                <w:szCs w:val="20"/>
              </w:rPr>
              <w:t>%</w:t>
            </w:r>
          </w:p>
        </w:tc>
        <w:tc>
          <w:tcPr>
            <w:tcW w:w="589" w:type="pct"/>
            <w:vMerge w:val="restart"/>
            <w:tcBorders>
              <w:top w:val="single" w:sz="4" w:space="0" w:color="auto"/>
            </w:tcBorders>
          </w:tcPr>
          <w:p>
            <w:pPr>
              <w:pStyle w:val="style0"/>
              <w:widowControl/>
              <w:autoSpaceDE/>
              <w:autoSpaceDN/>
              <w:spacing w:after="200"/>
              <w:jc w:val="center"/>
              <w:rPr>
                <w:rFonts w:eastAsia="Calibri"/>
                <w:bCs/>
                <w:color w:val="000000"/>
                <w:sz w:val="20"/>
                <w:szCs w:val="20"/>
              </w:rPr>
            </w:pPr>
            <w:r>
              <w:rPr>
                <w:sz w:val="20"/>
                <w:szCs w:val="20"/>
              </w:rPr>
              <w:t>0,128</w:t>
            </w:r>
          </w:p>
          <w:p>
            <w:pPr>
              <w:pStyle w:val="style0"/>
              <w:widowControl/>
              <w:autoSpaceDE/>
              <w:autoSpaceDN/>
              <w:spacing w:after="200"/>
              <w:jc w:val="center"/>
              <w:rPr>
                <w:rFonts w:eastAsia="Calibri"/>
                <w:bCs/>
                <w:color w:val="000000"/>
                <w:sz w:val="20"/>
                <w:szCs w:val="20"/>
                <w:lang w:val="en-ID"/>
              </w:rPr>
            </w:pPr>
            <w:r>
              <w:rPr>
                <w:rFonts w:eastAsia="Calibri"/>
                <w:bCs/>
                <w:color w:val="000000"/>
                <w:sz w:val="20"/>
                <w:szCs w:val="20"/>
              </w:rPr>
              <w:t>Uji Fisher</w:t>
            </w:r>
          </w:p>
          <w:p>
            <w:pPr>
              <w:pStyle w:val="style0"/>
              <w:ind w:left="131"/>
              <w:rPr>
                <w:sz w:val="20"/>
                <w:szCs w:val="20"/>
              </w:rPr>
            </w:pPr>
          </w:p>
        </w:tc>
      </w:tr>
      <w:tr>
        <w:tblPrEx/>
        <w:trPr>
          <w:trHeight w:val="230" w:hRule="atLeast"/>
        </w:trPr>
        <w:tc>
          <w:tcPr>
            <w:tcW w:w="1090" w:type="pct"/>
            <w:tcBorders/>
          </w:tcPr>
          <w:p>
            <w:pPr>
              <w:pStyle w:val="style0"/>
              <w:spacing w:lineRule="exact" w:line="210"/>
              <w:ind w:left="107"/>
              <w:rPr>
                <w:sz w:val="20"/>
                <w:szCs w:val="20"/>
              </w:rPr>
            </w:pPr>
            <w:r>
              <w:rPr>
                <w:sz w:val="20"/>
                <w:szCs w:val="20"/>
              </w:rPr>
              <w:t xml:space="preserve">Kurang </w:t>
            </w:r>
          </w:p>
        </w:tc>
        <w:tc>
          <w:tcPr>
            <w:tcW w:w="363" w:type="pct"/>
            <w:tcBorders/>
          </w:tcPr>
          <w:p>
            <w:pPr>
              <w:pStyle w:val="style0"/>
              <w:spacing w:lineRule="exact" w:line="210"/>
              <w:ind w:right="217"/>
              <w:jc w:val="right"/>
              <w:rPr>
                <w:sz w:val="20"/>
                <w:szCs w:val="20"/>
              </w:rPr>
            </w:pPr>
            <w:r>
              <w:rPr>
                <w:w w:val="99"/>
                <w:sz w:val="20"/>
                <w:szCs w:val="20"/>
              </w:rPr>
              <w:t>2</w:t>
            </w:r>
          </w:p>
        </w:tc>
        <w:tc>
          <w:tcPr>
            <w:tcW w:w="455" w:type="pct"/>
            <w:tcBorders/>
          </w:tcPr>
          <w:p>
            <w:pPr>
              <w:pStyle w:val="style0"/>
              <w:spacing w:lineRule="exact" w:line="210"/>
              <w:ind w:left="88" w:right="79"/>
              <w:jc w:val="center"/>
              <w:rPr>
                <w:sz w:val="20"/>
                <w:szCs w:val="20"/>
              </w:rPr>
            </w:pPr>
            <w:r>
              <w:rPr>
                <w:sz w:val="20"/>
                <w:szCs w:val="20"/>
              </w:rPr>
              <w:t>3,0%</w:t>
            </w:r>
          </w:p>
        </w:tc>
        <w:tc>
          <w:tcPr>
            <w:tcW w:w="274" w:type="pct"/>
            <w:tcBorders/>
          </w:tcPr>
          <w:p>
            <w:pPr>
              <w:pStyle w:val="style0"/>
              <w:spacing w:lineRule="exact" w:line="210"/>
              <w:ind w:left="184"/>
              <w:rPr>
                <w:sz w:val="20"/>
                <w:szCs w:val="20"/>
              </w:rPr>
            </w:pPr>
            <w:r>
              <w:rPr>
                <w:sz w:val="20"/>
                <w:szCs w:val="20"/>
              </w:rPr>
              <w:t>9</w:t>
            </w:r>
          </w:p>
        </w:tc>
        <w:tc>
          <w:tcPr>
            <w:tcW w:w="547" w:type="pct"/>
            <w:tcBorders/>
          </w:tcPr>
          <w:p>
            <w:pPr>
              <w:pStyle w:val="style0"/>
              <w:spacing w:lineRule="exact" w:line="210"/>
              <w:ind w:left="88" w:right="74"/>
              <w:jc w:val="center"/>
              <w:rPr>
                <w:sz w:val="20"/>
                <w:szCs w:val="20"/>
              </w:rPr>
            </w:pPr>
            <w:r>
              <w:rPr>
                <w:sz w:val="20"/>
                <w:szCs w:val="20"/>
              </w:rPr>
              <w:t>13,6%</w:t>
            </w:r>
          </w:p>
        </w:tc>
        <w:tc>
          <w:tcPr>
            <w:tcW w:w="363" w:type="pct"/>
            <w:tcBorders/>
          </w:tcPr>
          <w:p>
            <w:pPr>
              <w:pStyle w:val="style0"/>
              <w:spacing w:lineRule="exact" w:line="210"/>
              <w:ind w:left="169"/>
              <w:rPr>
                <w:sz w:val="20"/>
                <w:szCs w:val="20"/>
              </w:rPr>
            </w:pPr>
            <w:r>
              <w:rPr>
                <w:sz w:val="20"/>
                <w:szCs w:val="20"/>
              </w:rPr>
              <w:t>18</w:t>
            </w:r>
          </w:p>
        </w:tc>
        <w:tc>
          <w:tcPr>
            <w:tcW w:w="455" w:type="pct"/>
            <w:tcBorders/>
          </w:tcPr>
          <w:p>
            <w:pPr>
              <w:pStyle w:val="style0"/>
              <w:spacing w:lineRule="exact" w:line="210"/>
              <w:ind w:right="92"/>
              <w:jc w:val="right"/>
              <w:rPr>
                <w:sz w:val="20"/>
                <w:szCs w:val="20"/>
              </w:rPr>
            </w:pPr>
            <w:r>
              <w:rPr>
                <w:sz w:val="20"/>
                <w:szCs w:val="20"/>
              </w:rPr>
              <w:t>27,3%</w:t>
            </w:r>
          </w:p>
        </w:tc>
        <w:tc>
          <w:tcPr>
            <w:tcW w:w="363" w:type="pct"/>
            <w:tcBorders/>
          </w:tcPr>
          <w:p>
            <w:pPr>
              <w:pStyle w:val="style0"/>
              <w:spacing w:lineRule="exact" w:line="210"/>
              <w:ind w:left="221"/>
              <w:rPr>
                <w:sz w:val="20"/>
                <w:szCs w:val="20"/>
              </w:rPr>
            </w:pPr>
            <w:r>
              <w:rPr>
                <w:w w:val="99"/>
                <w:sz w:val="20"/>
                <w:szCs w:val="20"/>
              </w:rPr>
              <w:t>36</w:t>
            </w:r>
          </w:p>
        </w:tc>
        <w:tc>
          <w:tcPr>
            <w:tcW w:w="501" w:type="pct"/>
            <w:tcBorders/>
          </w:tcPr>
          <w:p>
            <w:pPr>
              <w:pStyle w:val="style0"/>
              <w:spacing w:lineRule="exact" w:line="210"/>
              <w:ind w:right="91"/>
              <w:jc w:val="right"/>
              <w:rPr>
                <w:sz w:val="20"/>
                <w:szCs w:val="20"/>
              </w:rPr>
            </w:pPr>
            <w:r>
              <w:rPr>
                <w:sz w:val="20"/>
                <w:szCs w:val="20"/>
              </w:rPr>
              <w:t>54,5%</w:t>
            </w:r>
          </w:p>
        </w:tc>
        <w:tc>
          <w:tcPr>
            <w:tcW w:w="589" w:type="pct"/>
            <w:vMerge w:val="continue"/>
            <w:tcBorders/>
          </w:tcPr>
          <w:p>
            <w:pPr>
              <w:pStyle w:val="style0"/>
              <w:widowControl/>
              <w:autoSpaceDE/>
              <w:autoSpaceDN/>
              <w:spacing w:after="200" w:lineRule="auto" w:line="276"/>
              <w:rPr>
                <w:rFonts w:ascii="Calibri" w:cs="Arial" w:eastAsia="Calibri" w:hAnsi="Calibri"/>
                <w:sz w:val="20"/>
                <w:szCs w:val="20"/>
              </w:rPr>
            </w:pPr>
          </w:p>
        </w:tc>
      </w:tr>
      <w:tr>
        <w:tblPrEx/>
        <w:trPr>
          <w:trHeight w:val="230" w:hRule="atLeast"/>
        </w:trPr>
        <w:tc>
          <w:tcPr>
            <w:tcW w:w="1090" w:type="pct"/>
            <w:tcBorders/>
          </w:tcPr>
          <w:p>
            <w:pPr>
              <w:pStyle w:val="style0"/>
              <w:spacing w:before="1" w:lineRule="exact" w:line="210"/>
              <w:ind w:left="107"/>
              <w:rPr>
                <w:sz w:val="20"/>
                <w:szCs w:val="20"/>
              </w:rPr>
            </w:pPr>
            <w:r>
              <w:rPr>
                <w:sz w:val="20"/>
                <w:szCs w:val="20"/>
              </w:rPr>
              <w:t xml:space="preserve">Cukup </w:t>
            </w:r>
          </w:p>
        </w:tc>
        <w:tc>
          <w:tcPr>
            <w:tcW w:w="363" w:type="pct"/>
            <w:tcBorders/>
          </w:tcPr>
          <w:p>
            <w:pPr>
              <w:pStyle w:val="style0"/>
              <w:spacing w:before="1" w:lineRule="exact" w:line="210"/>
              <w:ind w:right="217"/>
              <w:jc w:val="right"/>
              <w:rPr>
                <w:sz w:val="20"/>
                <w:szCs w:val="20"/>
              </w:rPr>
            </w:pPr>
            <w:r>
              <w:rPr>
                <w:w w:val="99"/>
                <w:sz w:val="20"/>
                <w:szCs w:val="20"/>
              </w:rPr>
              <w:t>0</w:t>
            </w:r>
          </w:p>
        </w:tc>
        <w:tc>
          <w:tcPr>
            <w:tcW w:w="455" w:type="pct"/>
            <w:tcBorders/>
          </w:tcPr>
          <w:p>
            <w:pPr>
              <w:pStyle w:val="style0"/>
              <w:spacing w:before="1" w:lineRule="exact" w:line="210"/>
              <w:ind w:left="87" w:right="79"/>
              <w:jc w:val="center"/>
              <w:rPr>
                <w:sz w:val="20"/>
                <w:szCs w:val="20"/>
              </w:rPr>
            </w:pPr>
            <w:r>
              <w:rPr>
                <w:sz w:val="20"/>
                <w:szCs w:val="20"/>
              </w:rPr>
              <w:t>0,0%</w:t>
            </w:r>
          </w:p>
        </w:tc>
        <w:tc>
          <w:tcPr>
            <w:tcW w:w="274" w:type="pct"/>
            <w:tcBorders/>
          </w:tcPr>
          <w:p>
            <w:pPr>
              <w:pStyle w:val="style0"/>
              <w:spacing w:before="1" w:lineRule="exact" w:line="210"/>
              <w:ind w:left="234"/>
              <w:rPr>
                <w:sz w:val="20"/>
                <w:szCs w:val="20"/>
              </w:rPr>
            </w:pPr>
            <w:r>
              <w:rPr>
                <w:w w:val="99"/>
                <w:sz w:val="20"/>
                <w:szCs w:val="20"/>
              </w:rPr>
              <w:t>1</w:t>
            </w:r>
          </w:p>
        </w:tc>
        <w:tc>
          <w:tcPr>
            <w:tcW w:w="547" w:type="pct"/>
            <w:tcBorders/>
          </w:tcPr>
          <w:p>
            <w:pPr>
              <w:pStyle w:val="style0"/>
              <w:spacing w:before="1" w:lineRule="exact" w:line="210"/>
              <w:ind w:left="83" w:right="75"/>
              <w:jc w:val="center"/>
              <w:rPr>
                <w:sz w:val="20"/>
                <w:szCs w:val="20"/>
              </w:rPr>
            </w:pPr>
            <w:r>
              <w:rPr>
                <w:sz w:val="20"/>
                <w:szCs w:val="20"/>
              </w:rPr>
              <w:t>1,5%</w:t>
            </w:r>
          </w:p>
        </w:tc>
        <w:tc>
          <w:tcPr>
            <w:tcW w:w="363" w:type="pct"/>
            <w:tcBorders/>
          </w:tcPr>
          <w:p>
            <w:pPr>
              <w:pStyle w:val="style0"/>
              <w:spacing w:before="1" w:lineRule="exact" w:line="210"/>
              <w:ind w:left="219"/>
              <w:rPr>
                <w:sz w:val="20"/>
                <w:szCs w:val="20"/>
              </w:rPr>
            </w:pPr>
            <w:r>
              <w:rPr>
                <w:w w:val="99"/>
                <w:sz w:val="20"/>
                <w:szCs w:val="20"/>
              </w:rPr>
              <w:t>0</w:t>
            </w:r>
          </w:p>
        </w:tc>
        <w:tc>
          <w:tcPr>
            <w:tcW w:w="455" w:type="pct"/>
            <w:tcBorders/>
          </w:tcPr>
          <w:p>
            <w:pPr>
              <w:pStyle w:val="style0"/>
              <w:spacing w:before="1" w:lineRule="exact" w:line="210"/>
              <w:ind w:right="145"/>
              <w:jc w:val="right"/>
              <w:rPr>
                <w:sz w:val="20"/>
                <w:szCs w:val="20"/>
              </w:rPr>
            </w:pPr>
            <w:r>
              <w:rPr>
                <w:sz w:val="20"/>
                <w:szCs w:val="20"/>
              </w:rPr>
              <w:t>0,0%</w:t>
            </w:r>
          </w:p>
        </w:tc>
        <w:tc>
          <w:tcPr>
            <w:tcW w:w="363" w:type="pct"/>
            <w:tcBorders/>
          </w:tcPr>
          <w:p>
            <w:pPr>
              <w:pStyle w:val="style0"/>
              <w:spacing w:before="1" w:lineRule="exact" w:line="210"/>
              <w:ind w:left="221"/>
              <w:rPr>
                <w:sz w:val="20"/>
                <w:szCs w:val="20"/>
              </w:rPr>
            </w:pPr>
            <w:r>
              <w:rPr>
                <w:w w:val="99"/>
                <w:sz w:val="20"/>
                <w:szCs w:val="20"/>
              </w:rPr>
              <w:t>0</w:t>
            </w:r>
          </w:p>
        </w:tc>
        <w:tc>
          <w:tcPr>
            <w:tcW w:w="501" w:type="pct"/>
            <w:tcBorders/>
          </w:tcPr>
          <w:p>
            <w:pPr>
              <w:pStyle w:val="style0"/>
              <w:spacing w:before="1" w:lineRule="exact" w:line="210"/>
              <w:ind w:right="144"/>
              <w:jc w:val="right"/>
              <w:rPr>
                <w:sz w:val="20"/>
                <w:szCs w:val="20"/>
              </w:rPr>
            </w:pPr>
            <w:r>
              <w:rPr>
                <w:sz w:val="20"/>
                <w:szCs w:val="20"/>
              </w:rPr>
              <w:t>0,0%</w:t>
            </w:r>
          </w:p>
        </w:tc>
        <w:tc>
          <w:tcPr>
            <w:tcW w:w="589" w:type="pct"/>
            <w:vMerge w:val="continue"/>
            <w:tcBorders/>
          </w:tcPr>
          <w:p>
            <w:pPr>
              <w:pStyle w:val="style0"/>
              <w:widowControl/>
              <w:autoSpaceDE/>
              <w:autoSpaceDN/>
              <w:spacing w:after="200" w:lineRule="auto" w:line="276"/>
              <w:rPr>
                <w:rFonts w:ascii="Calibri" w:cs="Arial" w:eastAsia="Calibri" w:hAnsi="Calibri"/>
                <w:sz w:val="20"/>
                <w:szCs w:val="20"/>
              </w:rPr>
            </w:pPr>
          </w:p>
        </w:tc>
      </w:tr>
      <w:tr>
        <w:tblPrEx/>
        <w:trPr>
          <w:trHeight w:val="230" w:hRule="atLeast"/>
        </w:trPr>
        <w:tc>
          <w:tcPr>
            <w:tcW w:w="1090" w:type="pct"/>
            <w:tcBorders/>
          </w:tcPr>
          <w:p>
            <w:pPr>
              <w:pStyle w:val="style0"/>
              <w:spacing w:lineRule="exact" w:line="210"/>
              <w:ind w:left="107"/>
              <w:rPr>
                <w:sz w:val="20"/>
                <w:szCs w:val="20"/>
              </w:rPr>
            </w:pPr>
            <w:r>
              <w:rPr>
                <w:sz w:val="20"/>
                <w:szCs w:val="20"/>
              </w:rPr>
              <w:t>Jumlah</w:t>
            </w:r>
          </w:p>
        </w:tc>
        <w:tc>
          <w:tcPr>
            <w:tcW w:w="363" w:type="pct"/>
            <w:tcBorders/>
          </w:tcPr>
          <w:p>
            <w:pPr>
              <w:pStyle w:val="style0"/>
              <w:spacing w:lineRule="exact" w:line="210"/>
              <w:ind w:right="217"/>
              <w:jc w:val="right"/>
              <w:rPr>
                <w:sz w:val="20"/>
                <w:szCs w:val="20"/>
              </w:rPr>
            </w:pPr>
            <w:r>
              <w:rPr>
                <w:w w:val="99"/>
                <w:sz w:val="20"/>
                <w:szCs w:val="20"/>
              </w:rPr>
              <w:t>2</w:t>
            </w:r>
          </w:p>
        </w:tc>
        <w:tc>
          <w:tcPr>
            <w:tcW w:w="455" w:type="pct"/>
            <w:tcBorders/>
          </w:tcPr>
          <w:p>
            <w:pPr>
              <w:pStyle w:val="style0"/>
              <w:spacing w:lineRule="exact" w:line="210"/>
              <w:ind w:left="87" w:right="79"/>
              <w:jc w:val="center"/>
              <w:rPr>
                <w:sz w:val="20"/>
                <w:szCs w:val="20"/>
              </w:rPr>
            </w:pPr>
            <w:r>
              <w:rPr>
                <w:sz w:val="20"/>
                <w:szCs w:val="20"/>
              </w:rPr>
              <w:t>3,0%</w:t>
            </w:r>
          </w:p>
        </w:tc>
        <w:tc>
          <w:tcPr>
            <w:tcW w:w="274" w:type="pct"/>
            <w:tcBorders/>
          </w:tcPr>
          <w:p>
            <w:pPr>
              <w:pStyle w:val="style0"/>
              <w:spacing w:lineRule="exact" w:line="210"/>
              <w:ind w:left="184"/>
              <w:rPr>
                <w:sz w:val="20"/>
                <w:szCs w:val="20"/>
              </w:rPr>
            </w:pPr>
            <w:r>
              <w:rPr>
                <w:sz w:val="20"/>
                <w:szCs w:val="20"/>
              </w:rPr>
              <w:t>10</w:t>
            </w:r>
          </w:p>
        </w:tc>
        <w:tc>
          <w:tcPr>
            <w:tcW w:w="547" w:type="pct"/>
            <w:tcBorders/>
          </w:tcPr>
          <w:p>
            <w:pPr>
              <w:pStyle w:val="style0"/>
              <w:spacing w:lineRule="exact" w:line="210"/>
              <w:ind w:left="88" w:right="75"/>
              <w:jc w:val="center"/>
              <w:rPr>
                <w:sz w:val="20"/>
                <w:szCs w:val="20"/>
              </w:rPr>
            </w:pPr>
            <w:r>
              <w:rPr>
                <w:sz w:val="20"/>
                <w:szCs w:val="20"/>
              </w:rPr>
              <w:t>15,2%</w:t>
            </w:r>
          </w:p>
        </w:tc>
        <w:tc>
          <w:tcPr>
            <w:tcW w:w="363" w:type="pct"/>
            <w:tcBorders/>
          </w:tcPr>
          <w:p>
            <w:pPr>
              <w:pStyle w:val="style0"/>
              <w:spacing w:lineRule="exact" w:line="210"/>
              <w:ind w:left="169"/>
              <w:rPr>
                <w:sz w:val="20"/>
                <w:szCs w:val="20"/>
              </w:rPr>
            </w:pPr>
            <w:r>
              <w:rPr>
                <w:sz w:val="20"/>
                <w:szCs w:val="20"/>
              </w:rPr>
              <w:t>18</w:t>
            </w:r>
          </w:p>
        </w:tc>
        <w:tc>
          <w:tcPr>
            <w:tcW w:w="455" w:type="pct"/>
            <w:tcBorders/>
          </w:tcPr>
          <w:p>
            <w:pPr>
              <w:pStyle w:val="style0"/>
              <w:spacing w:lineRule="exact" w:line="210"/>
              <w:ind w:right="93"/>
              <w:jc w:val="right"/>
              <w:rPr>
                <w:sz w:val="20"/>
                <w:szCs w:val="20"/>
              </w:rPr>
            </w:pPr>
            <w:r>
              <w:rPr>
                <w:sz w:val="20"/>
                <w:szCs w:val="20"/>
              </w:rPr>
              <w:t>27,3%</w:t>
            </w:r>
          </w:p>
        </w:tc>
        <w:tc>
          <w:tcPr>
            <w:tcW w:w="363" w:type="pct"/>
            <w:tcBorders/>
          </w:tcPr>
          <w:p>
            <w:pPr>
              <w:pStyle w:val="style0"/>
              <w:spacing w:lineRule="exact" w:line="210"/>
              <w:ind w:left="221"/>
              <w:rPr>
                <w:sz w:val="20"/>
                <w:szCs w:val="20"/>
              </w:rPr>
            </w:pPr>
            <w:r>
              <w:rPr>
                <w:w w:val="99"/>
                <w:sz w:val="20"/>
                <w:szCs w:val="20"/>
              </w:rPr>
              <w:t>36</w:t>
            </w:r>
          </w:p>
        </w:tc>
        <w:tc>
          <w:tcPr>
            <w:tcW w:w="501" w:type="pct"/>
            <w:tcBorders/>
          </w:tcPr>
          <w:p>
            <w:pPr>
              <w:pStyle w:val="style0"/>
              <w:spacing w:lineRule="exact" w:line="210"/>
              <w:ind w:right="92"/>
              <w:jc w:val="right"/>
              <w:rPr>
                <w:sz w:val="20"/>
                <w:szCs w:val="20"/>
              </w:rPr>
            </w:pPr>
            <w:r>
              <w:rPr>
                <w:sz w:val="20"/>
                <w:szCs w:val="20"/>
              </w:rPr>
              <w:t>54,5%</w:t>
            </w:r>
          </w:p>
        </w:tc>
        <w:tc>
          <w:tcPr>
            <w:tcW w:w="589" w:type="pct"/>
            <w:vMerge w:val="continue"/>
            <w:tcBorders/>
          </w:tcPr>
          <w:p>
            <w:pPr>
              <w:pStyle w:val="style0"/>
              <w:widowControl/>
              <w:autoSpaceDE/>
              <w:autoSpaceDN/>
              <w:spacing w:after="200" w:lineRule="auto" w:line="276"/>
              <w:rPr>
                <w:rFonts w:ascii="Calibri" w:cs="Arial" w:eastAsia="Calibri" w:hAnsi="Calibri"/>
                <w:sz w:val="20"/>
                <w:szCs w:val="20"/>
              </w:rPr>
            </w:pPr>
          </w:p>
        </w:tc>
      </w:tr>
    </w:tbl>
    <w:p>
      <w:pPr>
        <w:pStyle w:val="style0"/>
        <w:widowControl/>
        <w:autoSpaceDE/>
        <w:autoSpaceDN/>
        <w:spacing w:after="200" w:lineRule="auto" w:line="480"/>
        <w:ind w:left="1440" w:firstLine="720"/>
        <w:jc w:val="both"/>
        <w:contextualSpacing/>
        <w:rPr>
          <w:rFonts w:eastAsia="Calibri"/>
          <w:sz w:val="20"/>
          <w:szCs w:val="20"/>
          <w:lang w:val="en-ID"/>
        </w:rPr>
      </w:pPr>
      <w:r>
        <w:rPr>
          <w:rFonts w:eastAsia="Calibri"/>
          <w:sz w:val="20"/>
          <w:szCs w:val="20"/>
          <w:lang w:val="en-ID"/>
        </w:rPr>
        <w:t xml:space="preserve">Berdasarkan tabel </w:t>
      </w:r>
      <w:r>
        <w:rPr>
          <w:rFonts w:eastAsia="Calibri"/>
          <w:sz w:val="20"/>
          <w:szCs w:val="20"/>
          <w:lang w:val="en-ID"/>
        </w:rPr>
        <w:t>8 dapat diketahui bahwa dari 66 (100%). pada kejadian anemia dalam kategori berat dengan tingkat kecukupan vitamin c kategori kurang sebanyak 2 orang (3,0%). Kejadian anemia dalam kategori sedang dengan tingkat kecukupan vitamin c kategori kurang sebanyak 9 orang (13,6%), Kejadian anemia dalam kategori ringan dengan tingkat kecukupan vitamin c kategori kurang sebanyak 18 orang (27,3%). Kejadian anemia dalam kategori normal dengan tingkat kecukupan vitamin c kategori kurang sebanyak 36 orang (54,5%). Kejadian anemia dalam kategori sedang dengan tingkat kecukupan vitamin c kategori cukup sebanyak 1 orang (1,5%).</w:t>
      </w:r>
    </w:p>
    <w:p>
      <w:pPr>
        <w:pStyle w:val="style0"/>
        <w:widowControl/>
        <w:autoSpaceDE/>
        <w:autoSpaceDN/>
        <w:spacing w:after="200" w:lineRule="auto" w:line="480"/>
        <w:ind w:left="1440" w:firstLine="720"/>
        <w:jc w:val="both"/>
        <w:contextualSpacing/>
        <w:rPr>
          <w:rFonts w:eastAsia="Calibri"/>
          <w:sz w:val="20"/>
          <w:szCs w:val="20"/>
          <w:lang w:val="en-ID"/>
        </w:rPr>
      </w:pPr>
      <w:r>
        <w:rPr>
          <w:rFonts w:eastAsia="Calibri"/>
          <w:sz w:val="20"/>
          <w:szCs w:val="20"/>
          <w:lang w:val="en-ID"/>
        </w:rPr>
        <w:t>Berdasarkan hasil dari analisi uji statistik menggunakan uji Fisher diatas diperoleh nilai p-value 0,128 yang menunjukan bahwa tidak ada hubungan yang signifikan tingkat kecukupan vitamin c dengan kejadian anemia di SMA Negeri 1 Jati Agung.</w:t>
      </w:r>
    </w:p>
    <w:p>
      <w:pPr>
        <w:pStyle w:val="style0"/>
        <w:widowControl/>
        <w:autoSpaceDE/>
        <w:autoSpaceDN/>
        <w:spacing w:after="200" w:lineRule="auto" w:line="480"/>
        <w:ind w:left="1440" w:firstLine="720"/>
        <w:jc w:val="both"/>
        <w:contextualSpacing/>
        <w:rPr>
          <w:rFonts w:eastAsia="Calibri"/>
          <w:sz w:val="20"/>
          <w:szCs w:val="20"/>
          <w:lang w:val="en-ID"/>
        </w:rPr>
      </w:pPr>
    </w:p>
    <w:p>
      <w:pPr>
        <w:pStyle w:val="style0"/>
        <w:tabs>
          <w:tab w:val="left" w:leader="none" w:pos="1365"/>
        </w:tabs>
        <w:spacing w:lineRule="auto" w:line="276"/>
        <w:ind w:right="219"/>
        <w:rPr>
          <w:b/>
          <w:sz w:val="20"/>
          <w:szCs w:val="20"/>
          <w:lang w:val="en-ID"/>
        </w:rPr>
      </w:pPr>
      <w:r>
        <w:rPr>
          <w:b/>
          <w:sz w:val="20"/>
          <w:szCs w:val="20"/>
          <w:lang w:val="en-ID"/>
        </w:rPr>
        <w:t>PEMBAHASAN PENELITIAN</w:t>
      </w:r>
    </w:p>
    <w:p>
      <w:pPr>
        <w:pStyle w:val="style179"/>
        <w:numPr>
          <w:ilvl w:val="0"/>
          <w:numId w:val="17"/>
        </w:numPr>
        <w:tabs>
          <w:tab w:val="left" w:leader="none" w:pos="1365"/>
        </w:tabs>
        <w:spacing w:lineRule="auto" w:line="276"/>
        <w:ind w:right="219"/>
        <w:jc w:val="both"/>
        <w:rPr>
          <w:b/>
          <w:sz w:val="20"/>
          <w:szCs w:val="20"/>
          <w:lang w:val="en-ID"/>
        </w:rPr>
      </w:pPr>
      <w:r>
        <w:rPr>
          <w:rFonts w:eastAsia="Calibri"/>
          <w:b/>
          <w:sz w:val="20"/>
          <w:szCs w:val="24"/>
          <w:lang w:val="en-ID"/>
        </w:rPr>
        <w:t>Hubungan tingkat kecukupan protein dengan kejadian anemia</w:t>
      </w:r>
    </w:p>
    <w:p>
      <w:pPr>
        <w:pStyle w:val="style179"/>
        <w:tabs>
          <w:tab w:val="left" w:leader="none" w:pos="1365"/>
        </w:tabs>
        <w:spacing w:lineRule="auto" w:line="276"/>
        <w:ind w:left="720" w:right="219"/>
        <w:jc w:val="both"/>
        <w:rPr>
          <w:rFonts w:eastAsia="Calibri"/>
          <w:sz w:val="20"/>
          <w:szCs w:val="24"/>
          <w:lang w:val="en-ID"/>
        </w:rPr>
      </w:pPr>
      <w:r>
        <w:rPr>
          <w:rFonts w:eastAsia="Calibri"/>
          <w:b/>
          <w:sz w:val="20"/>
          <w:szCs w:val="24"/>
          <w:lang w:val="en-ID"/>
        </w:rPr>
        <w:tab/>
      </w:r>
      <w:r>
        <w:rPr>
          <w:rFonts w:eastAsia="Calibri"/>
          <w:sz w:val="20"/>
          <w:szCs w:val="24"/>
          <w:lang w:val="en-ID"/>
        </w:rPr>
        <w:t xml:space="preserve">Berdasarkan hasil penelitian yang dilakukan menunjukan bahwa tidak ada hubungan yang signifikan antara tingkat kecukupan protein dengan kejadian anemia, dimana nilai </w:t>
      </w:r>
      <w:r>
        <w:rPr>
          <w:rFonts w:eastAsia="Calibri"/>
          <w:i/>
          <w:sz w:val="20"/>
          <w:szCs w:val="24"/>
          <w:lang w:val="en-ID"/>
        </w:rPr>
        <w:t>p-value</w:t>
      </w:r>
      <w:r>
        <w:rPr>
          <w:rFonts w:eastAsia="Calibri"/>
          <w:sz w:val="20"/>
          <w:szCs w:val="24"/>
          <w:lang w:val="en-ID"/>
        </w:rPr>
        <w:t xml:space="preserve"> 0,633. artinya semakin berkurang asupan protein sebagai variabel independen, maka semakin menurun kadar hemoglobin sebagai variabel dependen.  </w:t>
      </w:r>
    </w:p>
    <w:p>
      <w:pPr>
        <w:pStyle w:val="style179"/>
        <w:tabs>
          <w:tab w:val="left" w:leader="none" w:pos="1365"/>
        </w:tabs>
        <w:spacing w:lineRule="auto" w:line="276"/>
        <w:ind w:left="720" w:right="219"/>
        <w:jc w:val="both"/>
        <w:rPr>
          <w:rFonts w:eastAsia="Calibri"/>
          <w:sz w:val="20"/>
          <w:szCs w:val="24"/>
          <w:lang w:val="en-ID"/>
        </w:rPr>
      </w:pPr>
      <w:r>
        <w:rPr>
          <w:rFonts w:eastAsia="Calibri"/>
          <w:sz w:val="20"/>
          <w:szCs w:val="24"/>
          <w:lang w:val="en-ID"/>
        </w:rPr>
        <w:tab/>
      </w:r>
      <w:r>
        <w:rPr>
          <w:rFonts w:eastAsia="Calibri"/>
          <w:sz w:val="20"/>
          <w:szCs w:val="24"/>
          <w:lang w:val="en-ID"/>
        </w:rPr>
        <w:t xml:space="preserve">Berdasarkan penelitian Lewa (2016) yang menyatakan bahwa tidak ada hubungan antara asupan protein dengan kejadian anemia pada siswi MAN 2 Model Palu dengan nilai </w:t>
      </w:r>
      <w:r>
        <w:rPr>
          <w:rFonts w:eastAsia="Calibri"/>
          <w:i/>
          <w:sz w:val="20"/>
          <w:szCs w:val="24"/>
          <w:lang w:val="en-ID"/>
        </w:rPr>
        <w:t xml:space="preserve">p-value </w:t>
      </w:r>
      <w:r>
        <w:rPr>
          <w:rFonts w:eastAsia="Calibri"/>
          <w:sz w:val="20"/>
          <w:szCs w:val="24"/>
          <w:lang w:val="en-ID"/>
        </w:rPr>
        <w:t>1.000. Hal ini disebabkan oleh banyak dari responden yang lebih sering mengkonsumsi makanan sumber protein nabati seperti tahu dan tempe dibanding protein hewani seperti daging yang banyak mengandung besi. Karena kuantitas protein yang terdapat dalam sumber protein nabati yang kurang ini pula yang menjadi penyebab kurangnya asupan protein responden. Kurangnya asupan protein akan mengakibatkan transportasi zat besi terhambat sehingga akan terjadi defisiensi zat besi.</w:t>
      </w:r>
    </w:p>
    <w:p>
      <w:pPr>
        <w:pStyle w:val="style179"/>
        <w:tabs>
          <w:tab w:val="left" w:leader="none" w:pos="1365"/>
        </w:tabs>
        <w:spacing w:lineRule="auto" w:line="276"/>
        <w:ind w:left="720" w:right="219"/>
        <w:jc w:val="both"/>
        <w:rPr>
          <w:rFonts w:eastAsia="Calibri"/>
          <w:sz w:val="20"/>
          <w:szCs w:val="24"/>
          <w:lang w:val="en-ID"/>
        </w:rPr>
      </w:pPr>
      <w:r>
        <w:rPr>
          <w:rFonts w:eastAsia="Calibri"/>
          <w:sz w:val="20"/>
          <w:szCs w:val="24"/>
          <w:lang w:val="en-ID"/>
        </w:rPr>
        <w:tab/>
      </w:r>
      <w:r>
        <w:rPr>
          <w:rFonts w:eastAsia="Calibri"/>
          <w:sz w:val="20"/>
          <w:szCs w:val="24"/>
          <w:lang w:val="en-ID"/>
        </w:rPr>
        <w:t>Protein berperan penting dalam transportasi zat besi di dalam tubuh. Absorpsi terutama terjadi di bagian atas usus halus (doudenum) dengan bantuan alat angkut protein khusus. Ada dua jenis alat pengangkut protein yang membantu penyerapan zat besi, yaitu transferrin dan ferritin. Transferrin</w:t>
      </w:r>
      <w:r>
        <w:rPr>
          <w:rFonts w:eastAsia="Calibri"/>
          <w:sz w:val="20"/>
          <w:szCs w:val="24"/>
          <w:lang w:val="en-ID"/>
        </w:rPr>
        <w:t xml:space="preserve"> </w:t>
      </w:r>
      <w:r>
        <w:rPr>
          <w:rFonts w:eastAsia="Calibri"/>
          <w:sz w:val="20"/>
          <w:szCs w:val="24"/>
          <w:lang w:val="en-ID"/>
        </w:rPr>
        <w:t>mempunyai peranan sentral dalam metabolisme zat besi karena unsur protein ini mengangkut zat besi ke dalam sirkulasi yang memerlukan zat besi misalnya dari usus ke sumsum tulang dan organ lainnnya untuk membentuk hemoglobin yang baru (Vinny. 2020). Menurut Kalsum (2016). bahwa protein tidak dapat berfungsi sebagai transpot zat besi, jika asupan yang dikonsumsi tidak mengandung makanan sumber zat besi sehingga dapat menyebabkan zat besi dan kadar hemoglobin rendah.</w:t>
      </w:r>
    </w:p>
    <w:p>
      <w:pPr>
        <w:pStyle w:val="style179"/>
        <w:numPr>
          <w:ilvl w:val="0"/>
          <w:numId w:val="17"/>
        </w:numPr>
        <w:tabs>
          <w:tab w:val="left" w:leader="none" w:pos="1365"/>
        </w:tabs>
        <w:spacing w:lineRule="auto" w:line="276"/>
        <w:ind w:right="219"/>
        <w:jc w:val="both"/>
        <w:rPr>
          <w:b/>
          <w:sz w:val="20"/>
          <w:szCs w:val="20"/>
          <w:lang w:val="en-ID"/>
        </w:rPr>
      </w:pPr>
      <w:r>
        <w:rPr>
          <w:rFonts w:eastAsia="Calibri"/>
          <w:b/>
          <w:sz w:val="20"/>
          <w:szCs w:val="24"/>
          <w:lang w:val="en-ID"/>
        </w:rPr>
        <w:t>Hubungan tingkat kecukupan zat besi dengan kejadian anemia</w:t>
      </w:r>
    </w:p>
    <w:p>
      <w:pPr>
        <w:pStyle w:val="style179"/>
        <w:tabs>
          <w:tab w:val="left" w:leader="none" w:pos="1365"/>
        </w:tabs>
        <w:spacing w:lineRule="auto" w:line="276"/>
        <w:ind w:left="720" w:right="219"/>
        <w:jc w:val="both"/>
        <w:rPr>
          <w:rFonts w:eastAsia="Calibri"/>
          <w:sz w:val="20"/>
          <w:szCs w:val="24"/>
          <w:lang w:val="en-ID"/>
        </w:rPr>
      </w:pPr>
      <w:r>
        <w:rPr>
          <w:rFonts w:eastAsia="Calibri"/>
          <w:b/>
          <w:sz w:val="20"/>
          <w:szCs w:val="24"/>
          <w:lang w:val="en-ID"/>
        </w:rPr>
        <w:tab/>
      </w:r>
      <w:r>
        <w:rPr>
          <w:rFonts w:eastAsia="Calibri"/>
          <w:sz w:val="20"/>
          <w:szCs w:val="24"/>
          <w:lang w:val="en-ID"/>
        </w:rPr>
        <w:t xml:space="preserve">Berdasarkan hasil penelitian yang dilakukan menunjukan bahwa tidak ada hubungan yang signifikan antara tingkat kecukupan zat besi dengan kejadian anemia, dimana nilai </w:t>
      </w:r>
      <w:r>
        <w:rPr>
          <w:rFonts w:eastAsia="Calibri"/>
          <w:i/>
          <w:sz w:val="20"/>
          <w:szCs w:val="24"/>
          <w:lang w:val="en-ID"/>
        </w:rPr>
        <w:t>p-value</w:t>
      </w:r>
      <w:r>
        <w:rPr>
          <w:rFonts w:eastAsia="Calibri"/>
          <w:sz w:val="20"/>
          <w:szCs w:val="24"/>
          <w:lang w:val="en-ID"/>
        </w:rPr>
        <w:t xml:space="preserve"> 0,769. Pada penelitian ini zat besi merupakan zat yang sangat penting diperlukan untuk fungsi hemoprotein seperti hemoglobin yang digunakan dalam proses pengangkutan dan pengikatan oksigen. Zat besi dapat diperoleh dari pemecahan sel darah merah untuk memenuhi kebutuhan tubuh. Zat besi juga dapat diperoleh dari makanan hewani dan dari sumber makanan nabati (Ariningrum. 2021).</w:t>
      </w:r>
    </w:p>
    <w:p>
      <w:pPr>
        <w:pStyle w:val="style179"/>
        <w:tabs>
          <w:tab w:val="left" w:leader="none" w:pos="1365"/>
        </w:tabs>
        <w:spacing w:lineRule="auto" w:line="276"/>
        <w:ind w:left="720" w:right="219"/>
        <w:jc w:val="both"/>
        <w:rPr>
          <w:rFonts w:eastAsia="Calibri"/>
          <w:sz w:val="20"/>
          <w:szCs w:val="24"/>
          <w:lang w:val="en-ID"/>
        </w:rPr>
      </w:pPr>
      <w:r>
        <w:rPr>
          <w:rFonts w:eastAsia="Calibri"/>
          <w:sz w:val="20"/>
          <w:szCs w:val="24"/>
          <w:lang w:val="en-ID"/>
        </w:rPr>
        <w:tab/>
      </w:r>
      <w:r>
        <w:rPr>
          <w:rFonts w:eastAsia="Calibri"/>
          <w:sz w:val="20"/>
          <w:szCs w:val="24"/>
          <w:lang w:val="en-ID"/>
        </w:rPr>
        <w:t xml:space="preserve">Berdasarkan penelitian Wandansari (2019) yang menyatakan bahwa tidak ada hubungan antara asupan zat besi dengan kejadian anemia pada siswi MAN 2 Model Palu dengan nilai </w:t>
      </w:r>
      <w:r>
        <w:rPr>
          <w:rFonts w:eastAsia="Calibri"/>
          <w:i/>
          <w:sz w:val="20"/>
          <w:szCs w:val="24"/>
          <w:lang w:val="en-ID"/>
        </w:rPr>
        <w:t xml:space="preserve">p-value </w:t>
      </w:r>
      <w:r>
        <w:rPr>
          <w:rFonts w:eastAsia="Calibri"/>
          <w:sz w:val="20"/>
          <w:szCs w:val="24"/>
          <w:lang w:val="en-ID"/>
        </w:rPr>
        <w:t>1.000. Hal ini sejalan dengan penelitian Ariningrum (2021) bahwa tidak ada hubungan antara asupan zat gizi dengan anemia pada remaja putri di kabupaten sukoharjo. Zat besi adalah mineral makro yang paling banyak terdapat di dalam tubuh manusia dan hewan, yaitu sebanyak 3-5 gram di dalam tubuh manusui dewasa. Zat besi mempunyai beberapa fungsi esensial di dalam tubuh yaitu sebagi alat angkut oksigen dari paru-paru ke jaringan tubuh, sebagai bagian terpadu berbagai reaksi enzim di dalam jaringan tubuh (Almatsier, 2011).</w:t>
      </w:r>
    </w:p>
    <w:p>
      <w:pPr>
        <w:pStyle w:val="style179"/>
        <w:tabs>
          <w:tab w:val="left" w:leader="none" w:pos="1365"/>
        </w:tabs>
        <w:spacing w:lineRule="auto" w:line="276"/>
        <w:ind w:left="720" w:right="219"/>
        <w:jc w:val="both"/>
        <w:rPr>
          <w:rFonts w:eastAsia="Calibri"/>
          <w:sz w:val="20"/>
          <w:szCs w:val="24"/>
        </w:rPr>
      </w:pPr>
      <w:r>
        <w:rPr>
          <w:rFonts w:eastAsia="Calibri"/>
          <w:sz w:val="20"/>
          <w:szCs w:val="24"/>
          <w:lang w:val="en-ID"/>
        </w:rPr>
        <w:tab/>
      </w:r>
      <w:r>
        <w:rPr>
          <w:rFonts w:eastAsia="Calibri"/>
          <w:sz w:val="20"/>
          <w:szCs w:val="24"/>
          <w:lang w:val="en-ID"/>
        </w:rPr>
        <w:t xml:space="preserve"> </w:t>
      </w:r>
      <w:r>
        <w:rPr>
          <w:rFonts w:eastAsia="Calibri"/>
          <w:sz w:val="20"/>
          <w:szCs w:val="24"/>
        </w:rPr>
        <w:t>Penyerapan zat besi terjadi di usus dua belas jari (duodenum) dan usus halus (jejenum) bagian atas. Zat besi memasuki lambung dari kerongkongan dalam bentuk besi (ferri) kemudian teroksidasi dalam bentuk besi larut (ferro). Asam lambung akan menurunkan pH sehingga dapat meningkatkan kelarutan dan penyerapan zat besi. Remaja putri yang sedang mengalami menstruasi akan kehilangan besi yaitu 15 -28 mg/bulan. Ketidakcukupan jumlah zat besi dalam makanan terjadi karena pola konsumsi makanan. Jika asupan zat besi cukup maka kadar hemoglobin siswi baik maka tidak mengalami anemia. Apabila asupan kurang dapat terjadi anemia karena kadar hemoglobin kurang dari normal sehingga terjadi anemia (Tania. 2018).</w:t>
      </w:r>
    </w:p>
    <w:p>
      <w:pPr>
        <w:pStyle w:val="style179"/>
        <w:numPr>
          <w:ilvl w:val="0"/>
          <w:numId w:val="17"/>
        </w:numPr>
        <w:tabs>
          <w:tab w:val="left" w:leader="none" w:pos="1365"/>
        </w:tabs>
        <w:spacing w:lineRule="auto" w:line="276"/>
        <w:ind w:right="219"/>
        <w:jc w:val="both"/>
        <w:rPr>
          <w:b/>
          <w:sz w:val="20"/>
          <w:szCs w:val="20"/>
          <w:lang w:val="en-ID"/>
        </w:rPr>
      </w:pPr>
      <w:r>
        <w:rPr>
          <w:rFonts w:eastAsia="Calibri"/>
          <w:b/>
          <w:sz w:val="20"/>
          <w:szCs w:val="24"/>
          <w:lang w:val="en-ID"/>
        </w:rPr>
        <w:t>Hubungan Tingkat Kecukupan Vitamin C Dengan Kejadian Anemia</w:t>
      </w:r>
    </w:p>
    <w:p>
      <w:pPr>
        <w:pStyle w:val="style179"/>
        <w:tabs>
          <w:tab w:val="left" w:leader="none" w:pos="1365"/>
        </w:tabs>
        <w:spacing w:lineRule="auto" w:line="276"/>
        <w:ind w:left="720" w:right="219"/>
        <w:jc w:val="both"/>
        <w:rPr>
          <w:rFonts w:eastAsia="Calibri"/>
          <w:sz w:val="20"/>
          <w:szCs w:val="24"/>
          <w:lang w:val="en-ID"/>
        </w:rPr>
      </w:pPr>
      <w:r>
        <w:rPr>
          <w:rFonts w:eastAsia="Calibri"/>
          <w:b/>
          <w:sz w:val="20"/>
          <w:szCs w:val="24"/>
          <w:lang w:val="en-ID"/>
        </w:rPr>
        <w:tab/>
      </w:r>
      <w:r>
        <w:rPr>
          <w:rFonts w:eastAsia="Calibri"/>
          <w:sz w:val="20"/>
          <w:szCs w:val="24"/>
          <w:lang w:val="en-ID"/>
        </w:rPr>
        <w:t xml:space="preserve">Berdasarkan hasil penelitian yang dilakukan menunjukan bahwa tidak ada hubungan yang signifikan antara tingkat kecukupan vitamin c dengan kejadian anemia, dimana nilai </w:t>
      </w:r>
      <w:r>
        <w:rPr>
          <w:rFonts w:eastAsia="Calibri"/>
          <w:i/>
          <w:sz w:val="20"/>
          <w:szCs w:val="24"/>
          <w:lang w:val="en-ID"/>
        </w:rPr>
        <w:t>p-value</w:t>
      </w:r>
      <w:r>
        <w:rPr>
          <w:rFonts w:eastAsia="Calibri"/>
          <w:sz w:val="20"/>
          <w:szCs w:val="24"/>
          <w:lang w:val="en-ID"/>
        </w:rPr>
        <w:t xml:space="preserve"> 0,128. Pada penelitian ini didapatkan asupan vitamin C kurang dan tidak memiliki hubungan dengan kadar hemoglobin. Hal ini terjadi karena sampel penelitian memilih makanan yang kurang tepat dan konsumsi makanan yang kurang bervariasi. Salah satu faktor yang menyebabkan penyerapan vitamin C tidak optimal adalah kesalahan saat pengolahan karena sifat vitamin C mudah rusak apabila terkena panas (Wandansari. 2019).</w:t>
      </w:r>
    </w:p>
    <w:p>
      <w:pPr>
        <w:pStyle w:val="style179"/>
        <w:tabs>
          <w:tab w:val="left" w:leader="none" w:pos="1365"/>
        </w:tabs>
        <w:spacing w:lineRule="auto" w:line="276"/>
        <w:ind w:left="720" w:right="219"/>
        <w:jc w:val="both"/>
        <w:rPr>
          <w:b/>
          <w:sz w:val="20"/>
          <w:szCs w:val="20"/>
          <w:lang w:val="en-ID"/>
        </w:rPr>
        <w:sectPr>
          <w:headerReference w:type="default" r:id="rId2"/>
          <w:footerReference w:type="default" r:id="rId3"/>
          <w:pgSz w:w="11910" w:h="16850" w:orient="portrait"/>
          <w:pgMar w:top="1840" w:right="1280" w:bottom="1240" w:left="1480" w:header="1135" w:footer="1043" w:gutter="0"/>
          <w:cols w:space="720"/>
        </w:sectPr>
      </w:pPr>
      <w:r>
        <w:rPr>
          <w:rFonts w:eastAsia="Calibri"/>
          <w:sz w:val="20"/>
          <w:szCs w:val="24"/>
          <w:lang w:val="en-ID"/>
        </w:rPr>
        <w:tab/>
      </w:r>
      <w:r>
        <w:rPr>
          <w:rFonts w:eastAsia="Calibri"/>
          <w:sz w:val="20"/>
          <w:szCs w:val="24"/>
          <w:lang w:val="en-ID"/>
        </w:rPr>
        <w:t xml:space="preserve">Berdasarkan penelitian Utomo (2013) yang menyatakan bahwa tidak ada hubungan antara asupan vitamin c dengan kejadian anemia remaja putri dengan nilai </w:t>
      </w:r>
      <w:r>
        <w:rPr>
          <w:rFonts w:eastAsia="Calibri"/>
          <w:i/>
          <w:sz w:val="20"/>
          <w:szCs w:val="24"/>
          <w:lang w:val="en-ID"/>
        </w:rPr>
        <w:t xml:space="preserve">p-value </w:t>
      </w:r>
      <w:r>
        <w:rPr>
          <w:rFonts w:eastAsia="Calibri"/>
          <w:sz w:val="20"/>
          <w:szCs w:val="24"/>
          <w:lang w:val="en-ID"/>
        </w:rPr>
        <w:t xml:space="preserve">0,198. Hal ini’ sejalan dengan penelitian Denistikasari (2016) yang menyatakan bahwa tidak ada hubungan antara asupan vitamin c dengan kejadian anemia remaja putri siswi SMK Penerbangan Bina Dhirgantara Karanganyar dengan nilai </w:t>
      </w:r>
      <w:r>
        <w:rPr>
          <w:rFonts w:eastAsia="Calibri"/>
          <w:i/>
          <w:sz w:val="20"/>
          <w:szCs w:val="24"/>
          <w:lang w:val="en-ID"/>
        </w:rPr>
        <w:t xml:space="preserve">p-value </w:t>
      </w:r>
      <w:r>
        <w:rPr>
          <w:rFonts w:eastAsia="Calibri"/>
          <w:sz w:val="20"/>
          <w:szCs w:val="24"/>
          <w:lang w:val="en-ID"/>
        </w:rPr>
        <w:t xml:space="preserve">0,920. </w:t>
      </w:r>
      <w:r>
        <w:rPr>
          <w:rFonts w:eastAsia="Calibri"/>
          <w:sz w:val="20"/>
          <w:szCs w:val="24"/>
        </w:rPr>
        <w:t xml:space="preserve">Vitamin C merupakan unsur esensial yang sangat dibutuhkan tubuh untuk pembentukan sel darah merah. Vitamin C menghambat pembentukan hemosiderin yang sukar dimobilisasi untuk membebaskan besi bila diperlukan. </w:t>
      </w:r>
      <w:r>
        <w:rPr>
          <w:rFonts w:eastAsia="Calibri"/>
          <w:sz w:val="20"/>
          <w:szCs w:val="24"/>
          <w:lang w:val="en-ID"/>
        </w:rPr>
        <w:t xml:space="preserve">Vitamin C dapat membantu penyerapan zat besi dalam pencegahan terjadi anemia, namun apabila asupan vitamin C yang dikonsumsi dalam jumlah terbatas maka penyerapan zat besi tidak akan berjalan dengan baik. </w:t>
      </w:r>
      <w:r>
        <w:rPr>
          <w:rFonts w:eastAsia="Calibri"/>
          <w:sz w:val="20"/>
          <w:szCs w:val="24"/>
        </w:rPr>
        <w:t xml:space="preserve">Vitamin C berperan dalam memindahkan besi dari transferin di dalam plasma ke ferritin (Marfuah, 2021). Jika asupan vitamin c cukup maka kadar hemoglobin baik maka tidak mengalami anemia. Angka kecukupan vitamin C menurut kategori perempuan usia 16-18 tahun yaitu 75 mg (AKG, 2019).  </w:t>
      </w:r>
    </w:p>
    <w:p>
      <w:pPr>
        <w:pStyle w:val="style0"/>
        <w:tabs>
          <w:tab w:val="left" w:leader="none" w:pos="1134"/>
        </w:tabs>
        <w:jc w:val="both"/>
        <w:rPr>
          <w:sz w:val="20"/>
          <w:szCs w:val="20"/>
        </w:rPr>
      </w:pPr>
    </w:p>
    <w:p>
      <w:pPr>
        <w:pStyle w:val="style0"/>
        <w:tabs>
          <w:tab w:val="left" w:leader="none" w:pos="1134"/>
        </w:tabs>
        <w:jc w:val="both"/>
        <w:rPr>
          <w:b/>
          <w:bCs/>
          <w:sz w:val="20"/>
          <w:szCs w:val="20"/>
        </w:rPr>
      </w:pPr>
      <w:r>
        <w:rPr>
          <w:b/>
          <w:bCs/>
          <w:sz w:val="20"/>
          <w:szCs w:val="20"/>
        </w:rPr>
        <w:t>KESIMPULAN</w:t>
      </w:r>
    </w:p>
    <w:p>
      <w:pPr>
        <w:pStyle w:val="style179"/>
        <w:numPr>
          <w:ilvl w:val="0"/>
          <w:numId w:val="18"/>
        </w:numPr>
        <w:tabs>
          <w:tab w:val="left" w:leader="none" w:pos="1134"/>
        </w:tabs>
        <w:jc w:val="both"/>
        <w:rPr>
          <w:bCs/>
          <w:sz w:val="20"/>
          <w:szCs w:val="20"/>
        </w:rPr>
      </w:pPr>
      <w:r>
        <w:rPr>
          <w:bCs/>
          <w:sz w:val="20"/>
          <w:szCs w:val="20"/>
        </w:rPr>
        <w:t>Berdasarkan hasil food recall 3x24 jam dapat diketahui bahwa sebagian besar tingkat asupan protein subjek penelitian termasuk dalam kategori kurang  sebanyak 93% sedangkan yang termasuk kategori cukup hanya 3% subyek penelitian.</w:t>
      </w:r>
    </w:p>
    <w:p>
      <w:pPr>
        <w:pStyle w:val="style179"/>
        <w:numPr>
          <w:ilvl w:val="0"/>
          <w:numId w:val="18"/>
        </w:numPr>
        <w:tabs>
          <w:tab w:val="left" w:leader="none" w:pos="1134"/>
        </w:tabs>
        <w:jc w:val="both"/>
        <w:rPr>
          <w:bCs/>
          <w:sz w:val="20"/>
          <w:szCs w:val="20"/>
        </w:rPr>
      </w:pPr>
      <w:r>
        <w:rPr>
          <w:bCs/>
          <w:sz w:val="20"/>
          <w:szCs w:val="20"/>
        </w:rPr>
        <w:t>Berdasarkan hasil food recall 3x24 jam dapat diketahui bahwa sebagian besar tingkat asupan zat besi subjek penelitian termasuk dalam kategori kurang sebanyak 98,5 sedangkan yang termasuk kategori cukup hanya 1,5% subyek penelitian.</w:t>
      </w:r>
    </w:p>
    <w:p>
      <w:pPr>
        <w:pStyle w:val="style179"/>
        <w:numPr>
          <w:ilvl w:val="0"/>
          <w:numId w:val="18"/>
        </w:numPr>
        <w:tabs>
          <w:tab w:val="left" w:leader="none" w:pos="1134"/>
        </w:tabs>
        <w:jc w:val="both"/>
        <w:rPr>
          <w:bCs/>
          <w:sz w:val="20"/>
          <w:szCs w:val="20"/>
        </w:rPr>
      </w:pPr>
      <w:r>
        <w:rPr>
          <w:bCs/>
          <w:sz w:val="20"/>
          <w:szCs w:val="20"/>
        </w:rPr>
        <w:t>Berdasarkan hasil food recall 3x24 jam dapat diketahui bahwa sebagian besar tingkat asupan vitamin c subjek penelitian termasuk dalam kategori kurang sebanyak 89,4% sedangkan yang termasuk kategori cukup hanya 10,6% subyek penelitian.</w:t>
      </w:r>
    </w:p>
    <w:p>
      <w:pPr>
        <w:pStyle w:val="style179"/>
        <w:numPr>
          <w:ilvl w:val="0"/>
          <w:numId w:val="18"/>
        </w:numPr>
        <w:tabs>
          <w:tab w:val="left" w:leader="none" w:pos="1134"/>
        </w:tabs>
        <w:jc w:val="both"/>
        <w:rPr>
          <w:bCs/>
          <w:sz w:val="20"/>
          <w:szCs w:val="20"/>
        </w:rPr>
      </w:pPr>
      <w:r>
        <w:rPr>
          <w:bCs/>
          <w:sz w:val="20"/>
          <w:szCs w:val="20"/>
        </w:rPr>
        <w:t>Sebanyak 45,5% responden memliki status anemia, dan sebanyak 54,5% memliki status tidak anemia.</w:t>
      </w:r>
    </w:p>
    <w:p>
      <w:pPr>
        <w:pStyle w:val="style179"/>
        <w:numPr>
          <w:ilvl w:val="0"/>
          <w:numId w:val="18"/>
        </w:numPr>
        <w:tabs>
          <w:tab w:val="left" w:leader="none" w:pos="1134"/>
        </w:tabs>
        <w:jc w:val="both"/>
        <w:rPr>
          <w:bCs/>
          <w:sz w:val="20"/>
          <w:szCs w:val="20"/>
        </w:rPr>
      </w:pPr>
      <w:r>
        <w:rPr>
          <w:bCs/>
          <w:sz w:val="20"/>
          <w:szCs w:val="20"/>
        </w:rPr>
        <w:t>Tidak ada hubungan antara asupan protein dengan kejadian anemia, diperoleh nilai p= 0,633.</w:t>
      </w:r>
    </w:p>
    <w:p>
      <w:pPr>
        <w:pStyle w:val="style179"/>
        <w:numPr>
          <w:ilvl w:val="0"/>
          <w:numId w:val="18"/>
        </w:numPr>
        <w:tabs>
          <w:tab w:val="left" w:leader="none" w:pos="1134"/>
        </w:tabs>
        <w:jc w:val="both"/>
        <w:rPr>
          <w:bCs/>
          <w:sz w:val="20"/>
          <w:szCs w:val="20"/>
        </w:rPr>
      </w:pPr>
      <w:r>
        <w:rPr>
          <w:bCs/>
          <w:sz w:val="20"/>
          <w:szCs w:val="20"/>
        </w:rPr>
        <w:t>Tidak ada hubungan antara asupan zat besi dengan kejadian anemia, diperoleh nilai p= 0,769.</w:t>
      </w:r>
    </w:p>
    <w:p>
      <w:pPr>
        <w:pStyle w:val="style0"/>
        <w:tabs>
          <w:tab w:val="left" w:leader="none" w:pos="1134"/>
        </w:tabs>
        <w:jc w:val="both"/>
        <w:rPr>
          <w:bCs/>
          <w:sz w:val="20"/>
          <w:szCs w:val="20"/>
        </w:rPr>
      </w:pPr>
    </w:p>
    <w:p>
      <w:pPr>
        <w:pStyle w:val="style0"/>
        <w:tabs>
          <w:tab w:val="left" w:leader="none" w:pos="1134"/>
        </w:tabs>
        <w:jc w:val="both"/>
        <w:rPr>
          <w:bCs/>
          <w:sz w:val="20"/>
          <w:szCs w:val="20"/>
        </w:rPr>
      </w:pPr>
    </w:p>
    <w:p>
      <w:pPr>
        <w:pStyle w:val="style1"/>
        <w:spacing w:before="1" w:lineRule="exact" w:line="228"/>
        <w:ind w:left="0"/>
        <w:jc w:val="left"/>
        <w:rPr/>
      </w:pPr>
      <w:r>
        <w:t>DAFTAR</w:t>
      </w:r>
      <w:r>
        <w:rPr>
          <w:spacing w:val="-4"/>
        </w:rPr>
        <w:t xml:space="preserve"> </w:t>
      </w:r>
      <w:r>
        <w:t>PUSTAKA</w:t>
      </w:r>
    </w:p>
    <w:p>
      <w:pPr>
        <w:pStyle w:val="style1"/>
        <w:numPr>
          <w:ilvl w:val="0"/>
          <w:numId w:val="20"/>
        </w:numPr>
        <w:spacing w:before="1" w:lineRule="exact" w:line="228"/>
        <w:rPr>
          <w:b w:val="false"/>
        </w:rPr>
      </w:pPr>
      <w:r>
        <w:rPr>
          <w:b w:val="false"/>
        </w:rPr>
        <w:t>Apriyanti Fitri. 2019. Hubungan Status Gizi Dengan Kejadian Anemia Pada Remaja Putri Sman 1 Pangkalan Kerinci Kabupaten Palalawan Tahun 2019. Jurnal Doppler universitas pahlawan tuanku tambusai. Vol. 3. No. 2.</w:t>
      </w:r>
    </w:p>
    <w:p>
      <w:pPr>
        <w:pStyle w:val="style1"/>
        <w:numPr>
          <w:ilvl w:val="0"/>
          <w:numId w:val="20"/>
        </w:numPr>
        <w:spacing w:before="1" w:lineRule="exact" w:line="228"/>
        <w:rPr>
          <w:b w:val="false"/>
        </w:rPr>
      </w:pPr>
      <w:r>
        <w:rPr>
          <w:b w:val="false"/>
        </w:rPr>
        <w:t>Andreyas, Putra Andika Deri. 2021. Hubungan Asupan Protein, Vitamin C, Dan Zat Besi Dengan Kadar Haemoglobin Prahemodialisa Pada Pasien Gagal Ginjal Kronis. Journal Uhamka. Program Studi Gizi Dan Dietetika, Fakultas Gizi, Politeknik Kesehatan Bengkulu. Vol. 6. No. 1 : 33-42.</w:t>
      </w:r>
    </w:p>
    <w:p>
      <w:pPr>
        <w:pStyle w:val="style1"/>
        <w:numPr>
          <w:ilvl w:val="0"/>
          <w:numId w:val="20"/>
        </w:numPr>
        <w:spacing w:before="1" w:lineRule="exact" w:line="228"/>
        <w:rPr>
          <w:b w:val="false"/>
        </w:rPr>
      </w:pPr>
      <w:r>
        <w:rPr>
          <w:b w:val="false"/>
        </w:rPr>
        <w:t>Farahdiba Desti. 2018. Hubungan Tingkat Konsumsi Fe, Protein Dan Vitamin C Dengan Kadar Hemoglobin Pada Siswi Di Mtsn Ngemplak Kabupaten Boyolali. Program Studi Gizi Fakultas Kesehtan Universitas Muhammadiyah Surakarta.</w:t>
      </w:r>
    </w:p>
    <w:p>
      <w:pPr>
        <w:pStyle w:val="style1"/>
        <w:numPr>
          <w:ilvl w:val="0"/>
          <w:numId w:val="20"/>
        </w:numPr>
        <w:spacing w:before="1" w:lineRule="exact" w:line="228"/>
        <w:rPr>
          <w:b w:val="false"/>
        </w:rPr>
      </w:pPr>
      <w:r>
        <w:rPr>
          <w:rFonts w:ascii="Times New Roman" w:cs="Times New Roman" w:hAnsi="Times New Roman"/>
          <w:b w:val="false"/>
        </w:rPr>
        <w:t>Kementerian Kesehatan Republik Indonesia. 2019. Angka Kecukupan Gizi Yang Dianjurkan Untuk Masyarakat Indonesia. Peraturan Kementrian Kesehatan Republik Indonesia Nomor 28 Tahun 2019.</w:t>
      </w:r>
    </w:p>
    <w:p>
      <w:pPr>
        <w:pStyle w:val="style1"/>
        <w:numPr>
          <w:ilvl w:val="0"/>
          <w:numId w:val="20"/>
        </w:numPr>
        <w:spacing w:before="1" w:lineRule="exact" w:line="228"/>
        <w:rPr>
          <w:b w:val="false"/>
        </w:rPr>
      </w:pPr>
      <w:r>
        <w:rPr>
          <w:rFonts w:ascii="Times New Roman" w:cs="Times New Roman" w:hAnsi="Times New Roman"/>
          <w:b w:val="false"/>
        </w:rPr>
        <w:t>Kementerian Kesehatan Republik Indonesia. 2018. Pedoman Pencegahan Dan Penanggulangan Anemia Pada Remaja Putri Dan Wanita Usia Subur (WUS).</w:t>
      </w:r>
    </w:p>
    <w:p>
      <w:pPr>
        <w:pStyle w:val="style1"/>
        <w:numPr>
          <w:ilvl w:val="0"/>
          <w:numId w:val="20"/>
        </w:numPr>
        <w:spacing w:before="1" w:lineRule="exact" w:line="228"/>
        <w:rPr>
          <w:b w:val="false"/>
        </w:rPr>
      </w:pPr>
      <w:r>
        <w:rPr>
          <w:b w:val="false"/>
        </w:rPr>
        <w:t>Mugiati, Rosmadewi. (2020). Keefektifan Buah Nanas dalam Meningkatkan Haemoglobin pada Wanita Usia Subur dengan Anemia. Jurnal Kesehatan Metro Sai Wawai. 13(1). 36-43.</w:t>
      </w:r>
    </w:p>
    <w:p>
      <w:pPr>
        <w:pStyle w:val="style1"/>
        <w:numPr>
          <w:ilvl w:val="0"/>
          <w:numId w:val="20"/>
        </w:numPr>
        <w:spacing w:before="1" w:lineRule="exact" w:line="228"/>
        <w:rPr>
          <w:b w:val="false"/>
        </w:rPr>
      </w:pPr>
      <w:r>
        <w:rPr>
          <w:b w:val="false"/>
        </w:rPr>
        <w:t>Silvia, Ayu dkk. 2019. Hubungan Asupan Zat Gizi (Protein, Zat besi, Vitamin C) Dan Pola (Siklus,Lama) Menstruasi Dengan Kadar Hemoglobin (Studi Pada Remaja Putri di SMK Negeri 10 Semarang). Gizi FKM UNDIP. Jurnal Kesehatan Masyarakat. Vol.7. No.4.</w:t>
      </w:r>
    </w:p>
    <w:p>
      <w:pPr>
        <w:pStyle w:val="style1"/>
        <w:numPr>
          <w:ilvl w:val="0"/>
          <w:numId w:val="20"/>
        </w:numPr>
        <w:spacing w:before="1" w:lineRule="exact" w:line="228"/>
        <w:rPr>
          <w:b w:val="false"/>
        </w:rPr>
      </w:pPr>
      <w:r>
        <w:rPr>
          <w:b w:val="false"/>
        </w:rPr>
        <w:t>Tania Elma Lindah. 2018. Hubungan Asupan Zat Besi, Protein, Dan Vitamin C Dengan Kejadian Anemia Pada Remaja Putri Di Smk Yamas Jakarta Timur Tahun 2018. Program studi gizi sekolah tinggi ilmu kesehatan binawan Jakarta.</w:t>
      </w:r>
    </w:p>
    <w:p>
      <w:pPr>
        <w:pStyle w:val="style1"/>
        <w:numPr>
          <w:ilvl w:val="0"/>
          <w:numId w:val="20"/>
        </w:numPr>
        <w:spacing w:before="1" w:lineRule="exact" w:line="228"/>
        <w:rPr>
          <w:b w:val="false"/>
        </w:rPr>
      </w:pPr>
      <w:r>
        <w:rPr>
          <w:b w:val="false"/>
        </w:rPr>
        <w:t>Wahyuni Sri Endang. 2021. Pengaruh Suplementasi Fe Dan Vitamin C Terhadap Hemoglobin Dan Indeks Eritrosit Remaja Putri. Jurusan gizi politeknik kesehatan tanjung karang Indonesia.</w:t>
      </w:r>
    </w:p>
    <w:p>
      <w:pPr>
        <w:pStyle w:val="style1"/>
        <w:numPr>
          <w:ilvl w:val="0"/>
          <w:numId w:val="20"/>
        </w:numPr>
        <w:spacing w:before="1" w:lineRule="exact" w:line="228"/>
        <w:rPr>
          <w:b w:val="false"/>
        </w:rPr>
      </w:pPr>
      <w:r>
        <w:rPr>
          <w:b w:val="false"/>
        </w:rPr>
        <w:t>Wahyuningsih, Imania dkk. 2021. Gambaran Pola Kebiasaan Sarapan Dan Pengetahuan Anemia Pada Remaja Putri SMP IT Bukit Qur’an Mataram. Program Studi Farmasi, Fakultas Kedokteran, Universitas Mataram, Indonesia. Jurnal Terpadu. Vol. 2. No. 4.</w:t>
      </w:r>
      <w:bookmarkStart w:id="11" w:name="_GoBack"/>
      <w:bookmarkEnd w:id="11"/>
    </w:p>
    <w:p>
      <w:pPr>
        <w:pStyle w:val="style0"/>
        <w:tabs>
          <w:tab w:val="left" w:leader="none" w:pos="1134"/>
        </w:tabs>
        <w:ind w:left="284"/>
        <w:jc w:val="both"/>
        <w:rPr>
          <w:b/>
          <w:bCs/>
          <w:sz w:val="20"/>
          <w:szCs w:val="20"/>
        </w:rPr>
      </w:pPr>
    </w:p>
    <w:p>
      <w:pPr>
        <w:pStyle w:val="style0"/>
        <w:tabs>
          <w:tab w:val="left" w:leader="none" w:pos="1134"/>
        </w:tabs>
        <w:ind w:left="567"/>
        <w:jc w:val="both"/>
        <w:rPr>
          <w:b/>
          <w:bCs/>
          <w:sz w:val="20"/>
          <w:szCs w:val="20"/>
        </w:rPr>
      </w:pPr>
    </w:p>
    <w:p>
      <w:pPr>
        <w:pStyle w:val="style0"/>
        <w:tabs>
          <w:tab w:val="left" w:leader="none" w:pos="1134"/>
        </w:tabs>
        <w:ind w:left="567"/>
        <w:jc w:val="both"/>
        <w:rPr>
          <w:sz w:val="24"/>
          <w:szCs w:val="24"/>
        </w:rPr>
      </w:pPr>
    </w:p>
    <w:p>
      <w:pPr>
        <w:pStyle w:val="style0"/>
        <w:ind w:left="222" w:right="135"/>
        <w:rPr>
          <w:bCs/>
          <w:iCs/>
          <w:sz w:val="20"/>
        </w:rPr>
      </w:pPr>
    </w:p>
    <w:p>
      <w:pPr>
        <w:pStyle w:val="style0"/>
        <w:ind w:left="222" w:right="135"/>
        <w:jc w:val="center"/>
        <w:rPr>
          <w:b/>
          <w:i/>
          <w:sz w:val="20"/>
        </w:rPr>
      </w:pPr>
    </w:p>
    <w:p>
      <w:pPr>
        <w:pStyle w:val="style0"/>
        <w:ind w:left="222" w:right="135"/>
        <w:jc w:val="center"/>
        <w:rPr>
          <w:b/>
          <w:i/>
          <w:sz w:val="20"/>
        </w:rPr>
      </w:pPr>
    </w:p>
    <w:p>
      <w:pPr>
        <w:pStyle w:val="style0"/>
        <w:ind w:left="222" w:right="135"/>
        <w:jc w:val="center"/>
        <w:rPr>
          <w:b/>
          <w:i/>
          <w:sz w:val="20"/>
        </w:rPr>
      </w:pPr>
    </w:p>
    <w:p>
      <w:pPr>
        <w:pStyle w:val="style0"/>
        <w:ind w:left="222" w:right="135"/>
        <w:jc w:val="center"/>
        <w:rPr>
          <w:b/>
          <w:i/>
          <w:sz w:val="20"/>
        </w:rPr>
      </w:pPr>
    </w:p>
    <w:p>
      <w:pPr>
        <w:pStyle w:val="style0"/>
        <w:ind w:left="222" w:right="135"/>
        <w:jc w:val="center"/>
        <w:rPr>
          <w:b/>
          <w:i/>
          <w:sz w:val="20"/>
        </w:rPr>
      </w:pPr>
    </w:p>
    <w:p>
      <w:pPr>
        <w:pStyle w:val="style0"/>
        <w:rPr/>
        <w:sectPr>
          <w:pgSz w:w="11910" w:h="16850" w:orient="portrait"/>
          <w:pgMar w:top="1840" w:right="1280" w:bottom="1240" w:left="1480" w:header="1135" w:footer="1043" w:gutter="0"/>
          <w:cols w:space="720"/>
        </w:sectPr>
      </w:pPr>
    </w:p>
    <w:p>
      <w:pPr>
        <w:pStyle w:val="style0"/>
        <w:spacing w:lineRule="auto" w:line="480"/>
        <w:rPr/>
        <w:sectPr>
          <w:pgSz w:w="11910" w:h="16850" w:orient="portrait"/>
          <w:pgMar w:top="1840" w:right="1280" w:bottom="1240" w:left="1480" w:header="1135" w:footer="1043" w:gutter="0"/>
          <w:cols w:space="720"/>
        </w:sectPr>
      </w:pPr>
    </w:p>
    <w:p>
      <w:pPr>
        <w:pStyle w:val="style66"/>
        <w:rPr/>
      </w:pPr>
    </w:p>
    <w:p>
      <w:pPr>
        <w:pStyle w:val="style66"/>
        <w:spacing w:before="11"/>
        <w:rPr>
          <w:sz w:val="19"/>
        </w:rPr>
      </w:pPr>
    </w:p>
    <w:p>
      <w:pPr>
        <w:pStyle w:val="style66"/>
        <w:ind w:left="222" w:right="144"/>
        <w:jc w:val="both"/>
        <w:rPr/>
      </w:pPr>
    </w:p>
    <w:sectPr>
      <w:pgSz w:w="11910" w:h="16850" w:orient="portrait"/>
      <w:pgMar w:top="1840" w:right="1280" w:bottom="1240" w:left="1480" w:header="1135" w:footer="104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Arial">
    <w:altName w:val="Arial"/>
    <w:panose1 w:val="020b0604020000020204"/>
    <w:charset w:val="00"/>
    <w:family w:val="swiss"/>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pPr>
    <w:r>
      <w:rPr/>
      <w:pict>
        <v:shapetype id="_x0000_t202" coordsize="21600,21600" o:spt="202" path="m,l,21600r21600,l21600,xe">
          <v:stroke joinstyle="miter"/>
          <v:path gradientshapeok="t" o:connecttype="rect"/>
        </v:shapetype>
        <v:shape id="4100" type="#_x0000_t202" filled="f" stroked="f" style="position:absolute;margin-left:511.65pt;margin-top:778.9pt;width:16.1pt;height:13.05pt;z-index:-2147483643;mso-position-horizontal-relative:page;mso-position-vertical-relative:page;mso-width-relative:page;mso-height-relative:page;mso-wrap-distance-left:0.0pt;mso-wrap-distance-right:0.0pt;visibility:visible;">
          <v:stroke on="f" joinstyle="miter"/>
          <v:fill/>
          <v:path o:connecttype="rect" gradientshapeok="t"/>
          <v:textbox inset="0.0pt,0.0pt,0.0pt,0.0pt">
            <w:txbxContent>
              <w:p>
                <w:pPr>
                  <w:pStyle w:val="style66"/>
                  <w:spacing w:before="10"/>
                  <w:ind w:left="60"/>
                  <w:rPr/>
                </w:pPr>
                <w:r>
                  <w:rPr/>
                  <w:fldChar w:fldCharType="begin"/>
                </w:r>
                <w:r>
                  <w:instrText xml:space="preserve"> PAGE </w:instrText>
                </w:r>
                <w:r>
                  <w:rPr/>
                  <w:fldChar w:fldCharType="separate"/>
                </w:r>
                <w:r>
                  <w:rPr>
                    <w:noProof/>
                  </w:rPr>
                  <w:t>1</w:t>
                </w:r>
                <w:r>
                  <w:rPr/>
                  <w:fldChar w:fldCharType="end"/>
                </w:r>
              </w:p>
            </w:txbxContent>
          </v:textbox>
        </v:shape>
      </w:pic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pPr>
    <w:r>
      <w:rPr/>
      <w:pict>
        <v:rect id="4097" fillcolor="black" stroked="f" style="position:absolute;margin-left:83.65pt;margin-top:92.2pt;width:442.4pt;height:0.5pt;z-index:-2147483645;mso-position-horizontal-relative:page;mso-position-vertical-relative:page;mso-width-relative:page;mso-height-relative:page;mso-wrap-distance-left:0.0pt;mso-wrap-distance-right:0.0pt;visibility:visible;">
          <v:stroke on="f"/>
          <v:fill/>
        </v:rect>
      </w:pict>
    </w:r>
    <w:r>
      <w:rPr/>
      <w:pict>
        <v:shapetype id="_x0000_t202" coordsize="21600,21600" o:spt="202" path="m,l,21600r21600,l21600,xe">
          <v:stroke joinstyle="miter"/>
          <v:path gradientshapeok="t" o:connecttype="rect"/>
        </v:shapetype>
        <v:shape id="4099" type="#_x0000_t202" filled="f" stroked="f" style="position:absolute;margin-left:409.45pt;margin-top:55.75pt;width:116.1pt;height:24.6pt;z-index:-2147483644;mso-position-horizontal-relative:page;mso-position-vertical-relative:page;mso-width-relative:page;mso-height-relative:page;mso-wrap-distance-left:0.0pt;mso-wrap-distance-right:0.0pt;visibility:visible;">
          <v:stroke on="f" joinstyle="miter"/>
          <v:fill/>
          <v:path o:connecttype="rect" gradientshapeok="t"/>
          <v:textbox inset="0.0pt,0.0pt,0.0pt,0.0pt">
            <w:txbxContent>
              <w:p>
                <w:pPr>
                  <w:pStyle w:val="style66"/>
                  <w:spacing w:before="10"/>
                  <w:ind w:right="18"/>
                  <w:jc w:val="right"/>
                  <w:rPr/>
                </w:pPr>
                <w:r>
                  <w:t>ISSN</w:t>
                </w:r>
                <w:r>
                  <w:rPr>
                    <w:spacing w:val="-2"/>
                  </w:rPr>
                  <w:t xml:space="preserve"> </w:t>
                </w:r>
                <w:r>
                  <w:t>:</w:t>
                </w:r>
                <w:r>
                  <w:rPr>
                    <w:spacing w:val="-2"/>
                  </w:rPr>
                  <w:t xml:space="preserve"> </w:t>
                </w:r>
                <w:r>
                  <w:t>2656 -</w:t>
                </w:r>
                <w:r>
                  <w:rPr>
                    <w:spacing w:val="-4"/>
                  </w:rPr>
                  <w:t xml:space="preserve"> </w:t>
                </w:r>
                <w:r>
                  <w:t>2480 (Online)</w:t>
                </w:r>
              </w:p>
              <w:p>
                <w:pPr>
                  <w:pStyle w:val="style66"/>
                  <w:spacing w:before="1"/>
                  <w:ind w:right="18"/>
                  <w:jc w:val="right"/>
                  <w:rPr/>
                </w:pPr>
                <w:r>
                  <w:t>ISSN</w:t>
                </w:r>
                <w:r>
                  <w:rPr>
                    <w:spacing w:val="-2"/>
                  </w:rPr>
                  <w:t xml:space="preserve"> </w:t>
                </w:r>
                <w:r>
                  <w:t>:</w:t>
                </w:r>
                <w:r>
                  <w:rPr>
                    <w:spacing w:val="-2"/>
                  </w:rPr>
                  <w:t xml:space="preserve"> </w:t>
                </w:r>
                <w:r>
                  <w:t>2355 -</w:t>
                </w:r>
                <w:r>
                  <w:rPr>
                    <w:spacing w:val="-3"/>
                  </w:rPr>
                  <w:t xml:space="preserve"> </w:t>
                </w:r>
                <w:r>
                  <w:t>1364 (Print)</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F62350E"/>
    <w:lvl w:ilvl="0" w:tplc="AECEC1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1"/>
    <w:multiLevelType w:val="hybridMultilevel"/>
    <w:tmpl w:val="D8D29A8A"/>
    <w:lvl w:ilvl="0" w:tplc="5F06046A">
      <w:start w:val="1"/>
      <w:numFmt w:val="decimal"/>
      <w:lvlText w:val="%1."/>
      <w:lvlJc w:val="left"/>
      <w:pPr>
        <w:ind w:left="942" w:hanging="360"/>
      </w:pPr>
      <w:rPr>
        <w:rFonts w:hint="default"/>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2">
    <w:nsid w:val="00000002"/>
    <w:multiLevelType w:val="hybridMultilevel"/>
    <w:tmpl w:val="9C6C4F18"/>
    <w:lvl w:ilvl="0" w:tplc="0BD4FF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7B8E6794"/>
    <w:lvl w:ilvl="0" w:tplc="3D7C1838">
      <w:start w:val="1"/>
      <w:numFmt w:val="decimal"/>
      <w:lvlText w:val="%1."/>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4">
    <w:nsid w:val="00000004"/>
    <w:multiLevelType w:val="hybridMultilevel"/>
    <w:tmpl w:val="C5A00722"/>
    <w:lvl w:ilvl="0" w:tplc="F1CE2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5"/>
    <w:multiLevelType w:val="hybridMultilevel"/>
    <w:tmpl w:val="922AC17E"/>
    <w:lvl w:ilvl="0" w:tplc="02024798">
      <w:start w:val="1"/>
      <w:numFmt w:val="upperLetter"/>
      <w:lvlText w:val="%1."/>
      <w:lvlJc w:val="left"/>
      <w:pPr>
        <w:ind w:left="720" w:hanging="360"/>
      </w:pPr>
      <w:rPr>
        <w:b/>
        <w:bCs w:val="fals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ABC07278">
      <w:start w:val="1"/>
      <w:numFmt w:val="decimal"/>
      <w:lvlText w:val="%4."/>
      <w:lvlJc w:val="left"/>
      <w:pPr>
        <w:ind w:left="1211"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1EAACE3E"/>
    <w:lvl w:ilvl="0" w:tplc="5EDC9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7"/>
    <w:multiLevelType w:val="hybridMultilevel"/>
    <w:tmpl w:val="7D02523E"/>
    <w:lvl w:ilvl="0" w:tplc="9A320FC4">
      <w:start w:val="1"/>
      <w:numFmt w:val="decimal"/>
      <w:lvlText w:val="%1."/>
      <w:lvlJc w:val="left"/>
      <w:pPr>
        <w:ind w:left="720" w:hanging="360"/>
      </w:pPr>
      <w:rPr>
        <w:rFonts w:hint="default"/>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9CE81834"/>
    <w:lvl w:ilvl="0" w:tplc="9B187366">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9">
    <w:nsid w:val="00000009"/>
    <w:multiLevelType w:val="hybridMultilevel"/>
    <w:tmpl w:val="B3707B6E"/>
    <w:lvl w:ilvl="0" w:tplc="42147A6A">
      <w:start w:val="1"/>
      <w:numFmt w:val="upperLetter"/>
      <w:pStyle w:val="style4100"/>
      <w:lvlText w:val="%1."/>
      <w:lvlJc w:val="left"/>
      <w:pPr>
        <w:ind w:left="720" w:hanging="360"/>
      </w:pPr>
    </w:lvl>
    <w:lvl w:ilvl="1" w:tplc="B33CB5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1AB042E8"/>
    <w:lvl w:ilvl="0" w:tplc="3ED86288">
      <w:start w:val="1"/>
      <w:numFmt w:val="decimal"/>
      <w:lvlText w:val="%1."/>
      <w:lvlJc w:val="left"/>
      <w:pPr>
        <w:ind w:left="1931" w:hanging="360"/>
      </w:pPr>
      <w:rPr>
        <w:b w:val="false"/>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1">
    <w:nsid w:val="0000000B"/>
    <w:multiLevelType w:val="hybridMultilevel"/>
    <w:tmpl w:val="D17E8A9C"/>
    <w:lvl w:ilvl="0" w:tplc="04090017">
      <w:start w:val="1"/>
      <w:numFmt w:val="lowerLetter"/>
      <w:lvlText w:val="%1)"/>
      <w:lvlJc w:val="left"/>
      <w:pPr>
        <w:ind w:left="1662" w:hanging="360"/>
      </w:p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12">
    <w:nsid w:val="0000000C"/>
    <w:multiLevelType w:val="hybridMultilevel"/>
    <w:tmpl w:val="DEEA3290"/>
    <w:lvl w:ilvl="0" w:tplc="DEE6DF02">
      <w:start w:val="1"/>
      <w:numFmt w:val="lowerLetter"/>
      <w:lvlText w:val="%1."/>
      <w:lvlJc w:val="left"/>
      <w:pPr>
        <w:ind w:left="1302" w:hanging="360"/>
      </w:pPr>
      <w:rPr>
        <w:rFonts w:hint="default"/>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13">
    <w:nsid w:val="0000000D"/>
    <w:multiLevelType w:val="hybridMultilevel"/>
    <w:tmpl w:val="950A049E"/>
    <w:lvl w:ilvl="0" w:tplc="977851FE">
      <w:start w:val="1"/>
      <w:numFmt w:val="decimal"/>
      <w:lvlText w:val="%1."/>
      <w:lvlJc w:val="left"/>
      <w:pPr>
        <w:ind w:left="720" w:hanging="360"/>
      </w:pPr>
      <w:rPr>
        <w:rFonts w:hint="default"/>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316C4C82"/>
    <w:lvl w:ilvl="0" w:tplc="E9564CC2">
      <w:start w:val="19"/>
      <w:numFmt w:val="bullet"/>
      <w:lvlText w:val="-"/>
      <w:lvlJc w:val="left"/>
      <w:pPr>
        <w:ind w:left="1571" w:hanging="360"/>
      </w:pPr>
      <w:rPr>
        <w:rFonts w:ascii="Times New Roman" w:cs="Times New Roman" w:eastAsia="Calibri" w:hAnsi="Times New Roman" w:hint="default"/>
      </w:rPr>
    </w:lvl>
    <w:lvl w:ilvl="1" w:tplc="04090003" w:tentative="1">
      <w:start w:val="1"/>
      <w:numFmt w:val="bullet"/>
      <w:lvlText w:val="o"/>
      <w:lvlJc w:val="left"/>
      <w:pPr>
        <w:ind w:left="2291" w:hanging="360"/>
      </w:pPr>
      <w:rPr>
        <w:rFonts w:ascii="Courier New" w:cs="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cs="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cs="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0000000F"/>
    <w:multiLevelType w:val="hybridMultilevel"/>
    <w:tmpl w:val="A518FB44"/>
    <w:lvl w:ilvl="0" w:tplc="5D3E8B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0000010"/>
    <w:multiLevelType w:val="hybridMultilevel"/>
    <w:tmpl w:val="98B832A4"/>
    <w:lvl w:ilvl="0" w:tplc="EFC8674E">
      <w:start w:val="1"/>
      <w:numFmt w:val="lowerLetter"/>
      <w:lvlText w:val="%1."/>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17">
    <w:nsid w:val="00000011"/>
    <w:multiLevelType w:val="hybridMultilevel"/>
    <w:tmpl w:val="DEC4A79E"/>
    <w:lvl w:ilvl="0" w:tplc="D42ACFF0">
      <w:start w:val="1"/>
      <w:numFmt w:val="decimal"/>
      <w:lvlText w:val="%1."/>
      <w:lvlJc w:val="left"/>
      <w:pPr>
        <w:ind w:left="1077" w:hanging="360"/>
      </w:pPr>
      <w:rPr>
        <w:rFonts w:hint="default"/>
        <w:b w:val="false"/>
        <w:bCs w:val="false"/>
        <w:i w:val="false"/>
        <w:i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nsid w:val="00000012"/>
    <w:multiLevelType w:val="hybridMultilevel"/>
    <w:tmpl w:val="19960BE6"/>
    <w:lvl w:ilvl="0" w:tplc="AE0229C6">
      <w:start w:val="1"/>
      <w:numFmt w:val="decimal"/>
      <w:lvlText w:val="%1."/>
      <w:lvlJc w:val="left"/>
      <w:pPr>
        <w:ind w:left="942" w:hanging="360"/>
      </w:pPr>
      <w:rPr>
        <w:rFonts w:hint="default"/>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19">
    <w:nsid w:val="00000013"/>
    <w:multiLevelType w:val="hybridMultilevel"/>
    <w:tmpl w:val="845A1136"/>
    <w:lvl w:ilvl="0" w:tplc="2278C9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9"/>
  </w:num>
  <w:num w:numId="2">
    <w:abstractNumId w:val="16"/>
  </w:num>
  <w:num w:numId="3">
    <w:abstractNumId w:val="5"/>
  </w:num>
  <w:num w:numId="4">
    <w:abstractNumId w:val="10"/>
  </w:num>
  <w:num w:numId="5">
    <w:abstractNumId w:val="3"/>
  </w:num>
  <w:num w:numId="6">
    <w:abstractNumId w:val="18"/>
  </w:num>
  <w:num w:numId="7">
    <w:abstractNumId w:val="17"/>
  </w:num>
  <w:num w:numId="8">
    <w:abstractNumId w:val="19"/>
  </w:num>
  <w:num w:numId="9">
    <w:abstractNumId w:val="14"/>
  </w:num>
  <w:num w:numId="10">
    <w:abstractNumId w:val="6"/>
  </w:num>
  <w:num w:numId="11">
    <w:abstractNumId w:val="0"/>
  </w:num>
  <w:num w:numId="12">
    <w:abstractNumId w:val="1"/>
  </w:num>
  <w:num w:numId="13">
    <w:abstractNumId w:val="11"/>
  </w:num>
  <w:num w:numId="14">
    <w:abstractNumId w:val="15"/>
  </w:num>
  <w:num w:numId="15">
    <w:abstractNumId w:val="12"/>
  </w:num>
  <w:num w:numId="16">
    <w:abstractNumId w:val="4"/>
  </w:num>
  <w:num w:numId="17">
    <w:abstractNumId w:val="2"/>
  </w:num>
  <w:num w:numId="18">
    <w:abstractNumId w:val="7"/>
  </w:num>
  <w:num w:numId="19">
    <w:abstractNumId w:val="8"/>
  </w:num>
  <w:num w:numId="20">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Times New Roman" w:cs="Times New Roman" w:eastAsia="Times New Roman" w:hAnsi="Times New Roman"/>
    </w:rPr>
  </w:style>
  <w:style w:type="paragraph" w:styleId="style1">
    <w:name w:val="heading 1"/>
    <w:basedOn w:val="style0"/>
    <w:next w:val="style1"/>
    <w:qFormat/>
    <w:uiPriority w:val="1"/>
    <w:pPr>
      <w:ind w:left="222"/>
      <w:jc w:val="both"/>
      <w:outlineLvl w:val="0"/>
    </w:pPr>
    <w:rPr>
      <w:b/>
      <w:bCs/>
      <w:sz w:val="20"/>
      <w:szCs w:val="20"/>
    </w:rPr>
  </w:style>
  <w:style w:type="paragraph" w:styleId="style2">
    <w:name w:val="heading 2"/>
    <w:basedOn w:val="style0"/>
    <w:next w:val="style0"/>
    <w:link w:val="style4101"/>
    <w:qFormat/>
    <w:uiPriority w:val="9"/>
    <w:pPr>
      <w:keepNext/>
      <w:keepLines/>
      <w:spacing w:before="40"/>
      <w:outlineLvl w:val="1"/>
    </w:pPr>
    <w:rPr>
      <w:rFonts w:ascii="Cambria" w:cs="Times New Roman" w:eastAsia="宋体" w:hAnsi="Cambria"/>
      <w:color w:val="365f91"/>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rPr>
      <w:sz w:val="20"/>
      <w:szCs w:val="20"/>
    </w:rPr>
  </w:style>
  <w:style w:type="paragraph" w:styleId="style62">
    <w:name w:val="Title"/>
    <w:basedOn w:val="style0"/>
    <w:next w:val="style62"/>
    <w:qFormat/>
    <w:uiPriority w:val="1"/>
    <w:pPr>
      <w:spacing w:before="127"/>
      <w:ind w:left="366" w:right="284"/>
      <w:jc w:val="center"/>
    </w:pPr>
    <w:rPr>
      <w:b/>
      <w:bCs/>
      <w:sz w:val="32"/>
      <w:szCs w:val="32"/>
    </w:rPr>
  </w:style>
  <w:style w:type="paragraph" w:styleId="style179">
    <w:name w:val="List Paragraph"/>
    <w:basedOn w:val="style0"/>
    <w:next w:val="style179"/>
    <w:link w:val="style4098"/>
    <w:qFormat/>
    <w:uiPriority w:val="1"/>
    <w:pPr/>
  </w:style>
  <w:style w:type="paragraph" w:customStyle="1" w:styleId="style4097">
    <w:name w:val="Table Paragraph"/>
    <w:basedOn w:val="style0"/>
    <w:next w:val="style4097"/>
    <w:qFormat/>
    <w:uiPriority w:val="1"/>
    <w:pPr>
      <w:jc w:val="center"/>
    </w:pPr>
    <w:rPr/>
  </w:style>
  <w:style w:type="character" w:customStyle="1" w:styleId="style4098">
    <w:name w:val="List Paragraph Char"/>
    <w:next w:val="style4098"/>
    <w:link w:val="style179"/>
    <w:uiPriority w:val="1"/>
    <w:rPr>
      <w:rFonts w:ascii="Times New Roman" w:cs="Times New Roman" w:eastAsia="Times New Roman" w:hAnsi="Times New Roman"/>
    </w:rPr>
  </w:style>
  <w:style w:type="paragraph" w:styleId="style34">
    <w:name w:val="caption"/>
    <w:basedOn w:val="style0"/>
    <w:next w:val="style0"/>
    <w:qFormat/>
    <w:uiPriority w:val="35"/>
    <w:pPr>
      <w:widowControl/>
      <w:autoSpaceDE/>
      <w:autoSpaceDN/>
      <w:spacing w:after="200" w:lineRule="auto" w:line="276"/>
    </w:pPr>
    <w:rPr>
      <w:rFonts w:ascii="Calibri" w:eastAsia="Calibri" w:hAnsi="Calibri"/>
      <w:b/>
      <w:bCs/>
      <w:sz w:val="20"/>
      <w:szCs w:val="20"/>
    </w:r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099"/>
    <w:uiPriority w:val="99"/>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eastAsia="Times New Roman" w:hAnsi="Tahoma"/>
      <w:sz w:val="16"/>
      <w:szCs w:val="16"/>
    </w:rPr>
  </w:style>
  <w:style w:type="paragraph" w:customStyle="1" w:styleId="style4100">
    <w:name w:val="BAB 3"/>
    <w:basedOn w:val="style2"/>
    <w:next w:val="style4100"/>
    <w:qFormat/>
    <w:pPr>
      <w:keepNext w:val="false"/>
      <w:keepLines w:val="false"/>
      <w:widowControl/>
      <w:numPr>
        <w:ilvl w:val="0"/>
        <w:numId w:val="1"/>
      </w:numPr>
      <w:autoSpaceDE/>
      <w:autoSpaceDN/>
      <w:spacing w:before="0" w:lineRule="auto" w:line="480"/>
      <w:ind w:left="1571"/>
      <w:jc w:val="both"/>
      <w:contextualSpacing/>
    </w:pPr>
    <w:rPr>
      <w:rFonts w:ascii="Times New Roman" w:cs="Times New Roman" w:eastAsia="Calibri" w:hAnsi="Times New Roman"/>
      <w:b/>
      <w:color w:val="000000"/>
      <w:sz w:val="24"/>
      <w:szCs w:val="24"/>
      <w:lang w:val="en-ID"/>
    </w:rPr>
  </w:style>
  <w:style w:type="character" w:customStyle="1" w:styleId="style4101">
    <w:name w:val="Heading 2 Char_0aee5617-34d1-42b8-8c40-558b31ca860c"/>
    <w:basedOn w:val="style65"/>
    <w:next w:val="style4101"/>
    <w:link w:val="style2"/>
    <w:uiPriority w:val="9"/>
    <w:rPr>
      <w:rFonts w:ascii="Cambria" w:cs="Times New Roman" w:eastAsia="宋体" w:hAnsi="Cambria"/>
      <w:color w:val="365f91"/>
      <w:sz w:val="26"/>
      <w:szCs w:val="26"/>
    </w:rPr>
  </w:style>
  <w:style w:type="table" w:customStyle="1" w:styleId="style4102">
    <w:name w:val="Table Grid1"/>
    <w:basedOn w:val="style105"/>
    <w:next w:val="style154"/>
    <w:uiPriority w:val="39"/>
    <w:pPr>
      <w:widowControl/>
      <w:autoSpaceDE/>
      <w:autoSpaceDN/>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3379</Words>
  <Pages>10</Pages>
  <Characters>19881</Characters>
  <Application>WPS Office</Application>
  <DocSecurity>0</DocSecurity>
  <Paragraphs>474</Paragraphs>
  <ScaleCrop>false</ScaleCrop>
  <LinksUpToDate>false</LinksUpToDate>
  <CharactersWithSpaces>23013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2024-01-08T04:54:17Z</dcterms:created>
  <dc:creator>cairo</dc:creator>
  <lastModifiedBy>23021RAA2Y</lastModifiedBy>
  <lastPrinted>2023-07-02T15:25:00Z</lastPrinted>
  <dcterms:modified xsi:type="dcterms:W3CDTF">2024-01-08T04:54:17Z</dcterms:modified>
  <revision>9</revision>
  <dc:title>Sebuah Kajian Pustaka: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2010</vt:lpwstr>
  </property>
  <property fmtid="{D5CDD505-2E9C-101B-9397-08002B2CF9AE}" pid="4" name="LastSaved">
    <vt:filetime>2023-07-01T00:00:00Z</vt:filetime>
  </property>
  <property fmtid="{D5CDD505-2E9C-101B-9397-08002B2CF9AE}" pid="5" name="ICV">
    <vt:lpwstr>b93877a693d24ed992cc6c701533b4bc</vt:lpwstr>
  </property>
</Properties>
</file>