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4209E" w14:textId="75E2C6E1" w:rsidR="00B22410" w:rsidRDefault="00171E6F">
      <w:pPr>
        <w:pBdr>
          <w:top w:val="nil"/>
          <w:left w:val="nil"/>
          <w:bottom w:val="nil"/>
          <w:right w:val="nil"/>
          <w:between w:val="nil"/>
        </w:pBdr>
        <w:spacing w:line="240" w:lineRule="auto"/>
        <w:ind w:left="1" w:hanging="3"/>
        <w:jc w:val="center"/>
        <w:rPr>
          <w:b/>
          <w:color w:val="000000"/>
          <w:sz w:val="28"/>
          <w:szCs w:val="28"/>
        </w:rPr>
      </w:pPr>
      <w:r w:rsidRPr="00171E6F">
        <w:rPr>
          <w:b/>
          <w:color w:val="000000"/>
          <w:sz w:val="32"/>
          <w:szCs w:val="32"/>
        </w:rPr>
        <w:t>CORRELATION BETWEEN THE ADEQUACY OF PROTEIN AND VITAMIN INTAKE WITH THE INCIDENCE OF ANEMIA IN PREGNANT WOMEN IN THE NGORO HEALTH CENTER WORKING AREA, MOJOKERTO REGENCY</w:t>
      </w:r>
      <w:r w:rsidR="00683613">
        <w:rPr>
          <w:b/>
          <w:color w:val="000000"/>
          <w:sz w:val="32"/>
          <w:szCs w:val="32"/>
        </w:rPr>
        <w:t xml:space="preserve"> </w:t>
      </w:r>
    </w:p>
    <w:p w14:paraId="62E42942" w14:textId="77777777" w:rsidR="00B22410" w:rsidRDefault="00B22410">
      <w:pPr>
        <w:pBdr>
          <w:top w:val="nil"/>
          <w:left w:val="nil"/>
          <w:bottom w:val="nil"/>
          <w:right w:val="nil"/>
          <w:between w:val="nil"/>
        </w:pBdr>
        <w:spacing w:line="240" w:lineRule="auto"/>
        <w:ind w:left="0" w:hanging="2"/>
        <w:jc w:val="center"/>
        <w:rPr>
          <w:color w:val="000000"/>
          <w:sz w:val="20"/>
          <w:szCs w:val="20"/>
        </w:rPr>
      </w:pPr>
    </w:p>
    <w:p w14:paraId="660FBD57" w14:textId="7114DDBF" w:rsidR="00B22410" w:rsidRDefault="002B13DC">
      <w:pPr>
        <w:pBdr>
          <w:top w:val="nil"/>
          <w:left w:val="nil"/>
          <w:bottom w:val="nil"/>
          <w:right w:val="nil"/>
          <w:between w:val="nil"/>
        </w:pBdr>
        <w:spacing w:line="240" w:lineRule="auto"/>
        <w:ind w:left="0" w:hanging="2"/>
        <w:jc w:val="center"/>
        <w:rPr>
          <w:color w:val="000000"/>
          <w:sz w:val="20"/>
          <w:szCs w:val="20"/>
        </w:rPr>
      </w:pPr>
      <w:proofErr w:type="spellStart"/>
      <w:r>
        <w:rPr>
          <w:b/>
          <w:color w:val="000000"/>
          <w:sz w:val="20"/>
          <w:szCs w:val="20"/>
        </w:rPr>
        <w:t>Dwi</w:t>
      </w:r>
      <w:proofErr w:type="spellEnd"/>
      <w:r>
        <w:rPr>
          <w:b/>
          <w:color w:val="000000"/>
          <w:sz w:val="20"/>
          <w:szCs w:val="20"/>
        </w:rPr>
        <w:t xml:space="preserve"> </w:t>
      </w:r>
      <w:proofErr w:type="spellStart"/>
      <w:r>
        <w:rPr>
          <w:b/>
          <w:color w:val="000000"/>
          <w:sz w:val="20"/>
          <w:szCs w:val="20"/>
        </w:rPr>
        <w:t>Nastiti</w:t>
      </w:r>
      <w:proofErr w:type="spellEnd"/>
      <w:r>
        <w:rPr>
          <w:b/>
          <w:color w:val="000000"/>
          <w:sz w:val="20"/>
          <w:szCs w:val="20"/>
        </w:rPr>
        <w:t xml:space="preserve"> </w:t>
      </w:r>
      <w:proofErr w:type="spellStart"/>
      <w:r>
        <w:rPr>
          <w:b/>
          <w:color w:val="000000"/>
          <w:sz w:val="20"/>
          <w:szCs w:val="20"/>
        </w:rPr>
        <w:t>Rahayu</w:t>
      </w:r>
      <w:proofErr w:type="spellEnd"/>
      <w:r w:rsidR="00683613">
        <w:rPr>
          <w:b/>
          <w:color w:val="000000"/>
          <w:sz w:val="20"/>
          <w:szCs w:val="20"/>
        </w:rPr>
        <w:t xml:space="preserve"> </w:t>
      </w:r>
      <w:r w:rsidR="00683613">
        <w:rPr>
          <w:b/>
          <w:color w:val="000000"/>
          <w:sz w:val="20"/>
          <w:szCs w:val="20"/>
          <w:vertAlign w:val="superscript"/>
        </w:rPr>
        <w:t>1*</w:t>
      </w:r>
      <w:r w:rsidR="00683613">
        <w:rPr>
          <w:b/>
          <w:color w:val="000000"/>
          <w:sz w:val="20"/>
          <w:szCs w:val="20"/>
        </w:rPr>
        <w:t xml:space="preserve">, </w:t>
      </w:r>
      <w:r>
        <w:rPr>
          <w:b/>
          <w:color w:val="000000"/>
          <w:sz w:val="20"/>
          <w:szCs w:val="20"/>
        </w:rPr>
        <w:t xml:space="preserve">Siti </w:t>
      </w:r>
      <w:proofErr w:type="spellStart"/>
      <w:r>
        <w:rPr>
          <w:b/>
          <w:color w:val="000000"/>
          <w:sz w:val="20"/>
          <w:szCs w:val="20"/>
        </w:rPr>
        <w:t>Sulandjari</w:t>
      </w:r>
      <w:proofErr w:type="spellEnd"/>
      <w:r w:rsidR="00683613">
        <w:rPr>
          <w:b/>
          <w:color w:val="000000"/>
          <w:sz w:val="20"/>
          <w:szCs w:val="20"/>
        </w:rPr>
        <w:t xml:space="preserve"> </w:t>
      </w:r>
      <w:r w:rsidR="00683613">
        <w:rPr>
          <w:b/>
          <w:color w:val="000000"/>
          <w:sz w:val="20"/>
          <w:szCs w:val="20"/>
          <w:vertAlign w:val="superscript"/>
        </w:rPr>
        <w:t>1</w:t>
      </w:r>
      <w:r w:rsidR="00683613">
        <w:rPr>
          <w:b/>
          <w:color w:val="000000"/>
          <w:sz w:val="20"/>
          <w:szCs w:val="20"/>
        </w:rPr>
        <w:t xml:space="preserve">, </w:t>
      </w:r>
      <w:r>
        <w:rPr>
          <w:b/>
          <w:color w:val="000000"/>
          <w:sz w:val="20"/>
          <w:szCs w:val="20"/>
        </w:rPr>
        <w:t xml:space="preserve">Amalia </w:t>
      </w:r>
      <w:proofErr w:type="spellStart"/>
      <w:r>
        <w:rPr>
          <w:b/>
          <w:color w:val="000000"/>
          <w:sz w:val="20"/>
          <w:szCs w:val="20"/>
        </w:rPr>
        <w:t>Ruhana</w:t>
      </w:r>
      <w:proofErr w:type="spellEnd"/>
      <w:r w:rsidR="00683613">
        <w:rPr>
          <w:b/>
          <w:color w:val="000000"/>
          <w:sz w:val="20"/>
          <w:szCs w:val="20"/>
        </w:rPr>
        <w:t xml:space="preserve"> </w:t>
      </w:r>
      <w:r>
        <w:rPr>
          <w:b/>
          <w:color w:val="000000"/>
          <w:sz w:val="20"/>
          <w:szCs w:val="20"/>
          <w:vertAlign w:val="superscript"/>
        </w:rPr>
        <w:t>1</w:t>
      </w:r>
      <w:r>
        <w:rPr>
          <w:b/>
          <w:color w:val="000000"/>
          <w:sz w:val="20"/>
          <w:szCs w:val="20"/>
        </w:rPr>
        <w:t xml:space="preserve">, </w:t>
      </w:r>
      <w:proofErr w:type="spellStart"/>
      <w:r>
        <w:rPr>
          <w:b/>
          <w:color w:val="000000"/>
          <w:sz w:val="20"/>
          <w:szCs w:val="20"/>
        </w:rPr>
        <w:t>Satwika</w:t>
      </w:r>
      <w:proofErr w:type="spellEnd"/>
      <w:r>
        <w:rPr>
          <w:b/>
          <w:color w:val="000000"/>
          <w:sz w:val="20"/>
          <w:szCs w:val="20"/>
        </w:rPr>
        <w:t xml:space="preserve"> Arya </w:t>
      </w:r>
      <w:proofErr w:type="spellStart"/>
      <w:r>
        <w:rPr>
          <w:b/>
          <w:color w:val="000000"/>
          <w:sz w:val="20"/>
          <w:szCs w:val="20"/>
        </w:rPr>
        <w:t>Pratama</w:t>
      </w:r>
      <w:proofErr w:type="spellEnd"/>
      <w:r>
        <w:rPr>
          <w:b/>
          <w:color w:val="000000"/>
          <w:sz w:val="20"/>
          <w:szCs w:val="20"/>
        </w:rPr>
        <w:t xml:space="preserve"> </w:t>
      </w:r>
      <w:r>
        <w:rPr>
          <w:b/>
          <w:color w:val="000000"/>
          <w:sz w:val="20"/>
          <w:szCs w:val="20"/>
          <w:vertAlign w:val="superscript"/>
        </w:rPr>
        <w:t>1</w:t>
      </w:r>
      <w:r w:rsidR="00683613">
        <w:rPr>
          <w:b/>
          <w:color w:val="000000"/>
          <w:sz w:val="20"/>
          <w:szCs w:val="20"/>
        </w:rPr>
        <w:t xml:space="preserve"> </w:t>
      </w:r>
    </w:p>
    <w:p w14:paraId="04DF8FD2" w14:textId="77777777" w:rsidR="00B22410" w:rsidRDefault="00B22410">
      <w:pPr>
        <w:pBdr>
          <w:top w:val="nil"/>
          <w:left w:val="nil"/>
          <w:bottom w:val="nil"/>
          <w:right w:val="nil"/>
          <w:between w:val="nil"/>
        </w:pBdr>
        <w:spacing w:line="240" w:lineRule="auto"/>
        <w:jc w:val="center"/>
        <w:rPr>
          <w:color w:val="000000"/>
          <w:sz w:val="10"/>
          <w:szCs w:val="10"/>
        </w:rPr>
      </w:pPr>
    </w:p>
    <w:p w14:paraId="0F9D1D45" w14:textId="6AA1F592" w:rsidR="00B22410" w:rsidRDefault="00683613">
      <w:pPr>
        <w:pBdr>
          <w:top w:val="nil"/>
          <w:left w:val="nil"/>
          <w:bottom w:val="nil"/>
          <w:right w:val="nil"/>
          <w:between w:val="nil"/>
        </w:pBdr>
        <w:spacing w:line="240" w:lineRule="auto"/>
        <w:ind w:left="0" w:hanging="2"/>
        <w:jc w:val="center"/>
        <w:rPr>
          <w:color w:val="000000"/>
          <w:sz w:val="18"/>
          <w:szCs w:val="18"/>
        </w:rPr>
      </w:pPr>
      <w:r>
        <w:rPr>
          <w:color w:val="000000"/>
          <w:sz w:val="18"/>
          <w:szCs w:val="18"/>
          <w:vertAlign w:val="superscript"/>
        </w:rPr>
        <w:t>1</w:t>
      </w:r>
      <w:r>
        <w:rPr>
          <w:color w:val="000000"/>
          <w:sz w:val="18"/>
          <w:szCs w:val="18"/>
        </w:rPr>
        <w:t xml:space="preserve"> Nutrition </w:t>
      </w:r>
      <w:r w:rsidR="00A11639">
        <w:rPr>
          <w:color w:val="000000"/>
          <w:sz w:val="18"/>
          <w:szCs w:val="18"/>
        </w:rPr>
        <w:t>Department</w:t>
      </w:r>
      <w:r>
        <w:rPr>
          <w:color w:val="000000"/>
          <w:sz w:val="18"/>
          <w:szCs w:val="18"/>
        </w:rPr>
        <w:t xml:space="preserve">, </w:t>
      </w:r>
      <w:r w:rsidR="00A11639" w:rsidRPr="00A11639">
        <w:rPr>
          <w:color w:val="000000"/>
          <w:sz w:val="18"/>
          <w:szCs w:val="18"/>
        </w:rPr>
        <w:t>Faculty of Sport and Health Sciences</w:t>
      </w:r>
      <w:r w:rsidR="00A11639">
        <w:rPr>
          <w:color w:val="000000"/>
          <w:sz w:val="18"/>
          <w:szCs w:val="18"/>
        </w:rPr>
        <w:t xml:space="preserve">, </w:t>
      </w:r>
      <w:proofErr w:type="spellStart"/>
      <w:r w:rsidR="00302667">
        <w:rPr>
          <w:color w:val="000000"/>
          <w:sz w:val="18"/>
          <w:szCs w:val="18"/>
        </w:rPr>
        <w:t>Universitas</w:t>
      </w:r>
      <w:proofErr w:type="spellEnd"/>
      <w:r w:rsidR="00302667">
        <w:rPr>
          <w:color w:val="000000"/>
          <w:sz w:val="18"/>
          <w:szCs w:val="18"/>
        </w:rPr>
        <w:t xml:space="preserve"> Negeri Surabaya</w:t>
      </w:r>
    </w:p>
    <w:p w14:paraId="2DDDB160" w14:textId="22B6790F" w:rsidR="00B22410" w:rsidRDefault="00683613" w:rsidP="00536D17">
      <w:pPr>
        <w:pBdr>
          <w:top w:val="nil"/>
          <w:left w:val="nil"/>
          <w:bottom w:val="nil"/>
          <w:right w:val="nil"/>
          <w:between w:val="nil"/>
        </w:pBdr>
        <w:spacing w:line="240" w:lineRule="auto"/>
        <w:ind w:left="0" w:hanging="2"/>
        <w:jc w:val="center"/>
        <w:rPr>
          <w:color w:val="000000"/>
          <w:sz w:val="18"/>
          <w:szCs w:val="18"/>
        </w:rPr>
      </w:pPr>
      <w:r>
        <w:rPr>
          <w:color w:val="000000"/>
          <w:sz w:val="18"/>
          <w:szCs w:val="18"/>
        </w:rPr>
        <w:t xml:space="preserve">Jl. </w:t>
      </w:r>
      <w:proofErr w:type="spellStart"/>
      <w:r w:rsidR="004719C0">
        <w:rPr>
          <w:color w:val="000000"/>
          <w:sz w:val="18"/>
          <w:szCs w:val="18"/>
        </w:rPr>
        <w:t>Kampus</w:t>
      </w:r>
      <w:proofErr w:type="spellEnd"/>
      <w:r w:rsidR="004719C0">
        <w:rPr>
          <w:color w:val="000000"/>
          <w:sz w:val="18"/>
          <w:szCs w:val="18"/>
        </w:rPr>
        <w:t xml:space="preserve"> </w:t>
      </w:r>
      <w:proofErr w:type="spellStart"/>
      <w:r w:rsidR="00536D17">
        <w:rPr>
          <w:color w:val="000000"/>
          <w:sz w:val="18"/>
          <w:szCs w:val="18"/>
        </w:rPr>
        <w:t>Lidah</w:t>
      </w:r>
      <w:proofErr w:type="spellEnd"/>
      <w:r w:rsidR="00536D17">
        <w:rPr>
          <w:color w:val="000000"/>
          <w:sz w:val="18"/>
          <w:szCs w:val="18"/>
        </w:rPr>
        <w:t xml:space="preserve"> </w:t>
      </w:r>
      <w:proofErr w:type="spellStart"/>
      <w:r w:rsidR="00536D17">
        <w:rPr>
          <w:color w:val="000000"/>
          <w:sz w:val="18"/>
          <w:szCs w:val="18"/>
        </w:rPr>
        <w:t>Wetan</w:t>
      </w:r>
      <w:proofErr w:type="spellEnd"/>
      <w:r w:rsidR="004719C0">
        <w:rPr>
          <w:color w:val="000000"/>
          <w:sz w:val="18"/>
          <w:szCs w:val="18"/>
        </w:rPr>
        <w:t xml:space="preserve"> </w:t>
      </w:r>
      <w:proofErr w:type="spellStart"/>
      <w:r w:rsidR="004719C0">
        <w:rPr>
          <w:color w:val="000000"/>
          <w:sz w:val="18"/>
          <w:szCs w:val="18"/>
        </w:rPr>
        <w:t>Unesa</w:t>
      </w:r>
      <w:proofErr w:type="spellEnd"/>
      <w:r>
        <w:rPr>
          <w:color w:val="000000"/>
          <w:sz w:val="18"/>
          <w:szCs w:val="18"/>
        </w:rPr>
        <w:t xml:space="preserve">, </w:t>
      </w:r>
      <w:r w:rsidR="00536D17">
        <w:rPr>
          <w:color w:val="000000"/>
          <w:sz w:val="18"/>
          <w:szCs w:val="18"/>
        </w:rPr>
        <w:t>Surabaya</w:t>
      </w:r>
      <w:r w:rsidR="00A64556">
        <w:rPr>
          <w:color w:val="000000"/>
          <w:sz w:val="18"/>
          <w:szCs w:val="18"/>
        </w:rPr>
        <w:t xml:space="preserve"> 60213,</w:t>
      </w:r>
      <w:r>
        <w:rPr>
          <w:color w:val="000000"/>
          <w:sz w:val="18"/>
          <w:szCs w:val="18"/>
        </w:rPr>
        <w:t xml:space="preserve"> </w:t>
      </w:r>
      <w:r w:rsidR="00536D17">
        <w:rPr>
          <w:color w:val="000000"/>
          <w:sz w:val="18"/>
          <w:szCs w:val="18"/>
        </w:rPr>
        <w:t>East Java</w:t>
      </w:r>
      <w:r>
        <w:rPr>
          <w:color w:val="000000"/>
          <w:sz w:val="18"/>
          <w:szCs w:val="18"/>
        </w:rPr>
        <w:t>, Indonesia</w:t>
      </w:r>
    </w:p>
    <w:p w14:paraId="2CEA7556" w14:textId="01129D86" w:rsidR="00B22410" w:rsidRDefault="00683613">
      <w:pPr>
        <w:pBdr>
          <w:top w:val="nil"/>
          <w:left w:val="nil"/>
          <w:bottom w:val="nil"/>
          <w:right w:val="nil"/>
          <w:between w:val="nil"/>
        </w:pBdr>
        <w:spacing w:line="240" w:lineRule="auto"/>
        <w:ind w:left="0" w:hanging="2"/>
        <w:jc w:val="center"/>
        <w:rPr>
          <w:color w:val="000000"/>
          <w:sz w:val="18"/>
          <w:szCs w:val="18"/>
        </w:rPr>
      </w:pPr>
      <w:proofErr w:type="spellStart"/>
      <w:proofErr w:type="gramStart"/>
      <w:r>
        <w:rPr>
          <w:color w:val="000000"/>
          <w:sz w:val="18"/>
          <w:szCs w:val="18"/>
        </w:rPr>
        <w:t>Telp</w:t>
      </w:r>
      <w:proofErr w:type="spellEnd"/>
      <w:r>
        <w:rPr>
          <w:color w:val="000000"/>
          <w:sz w:val="18"/>
          <w:szCs w:val="18"/>
        </w:rPr>
        <w:t>./</w:t>
      </w:r>
      <w:proofErr w:type="gramEnd"/>
      <w:r>
        <w:rPr>
          <w:color w:val="000000"/>
          <w:sz w:val="18"/>
          <w:szCs w:val="18"/>
        </w:rPr>
        <w:t xml:space="preserve">Fax. </w:t>
      </w:r>
      <w:r w:rsidR="003751A0">
        <w:rPr>
          <w:color w:val="000000"/>
          <w:sz w:val="18"/>
          <w:szCs w:val="18"/>
        </w:rPr>
        <w:t>+6231-99421834 / +6231-99424002</w:t>
      </w:r>
    </w:p>
    <w:p w14:paraId="39A42654" w14:textId="7DF8077E" w:rsidR="00B22410" w:rsidRDefault="00683613">
      <w:pPr>
        <w:pBdr>
          <w:top w:val="nil"/>
          <w:left w:val="nil"/>
          <w:bottom w:val="nil"/>
          <w:right w:val="nil"/>
          <w:between w:val="nil"/>
        </w:pBdr>
        <w:spacing w:line="240" w:lineRule="auto"/>
        <w:ind w:left="0" w:hanging="2"/>
        <w:jc w:val="center"/>
        <w:rPr>
          <w:color w:val="000000"/>
          <w:sz w:val="18"/>
          <w:szCs w:val="18"/>
        </w:rPr>
      </w:pPr>
      <w:r>
        <w:rPr>
          <w:color w:val="000000"/>
          <w:sz w:val="18"/>
          <w:szCs w:val="18"/>
          <w:vertAlign w:val="superscript"/>
        </w:rPr>
        <w:t>1</w:t>
      </w:r>
      <w:proofErr w:type="gramStart"/>
      <w:r>
        <w:rPr>
          <w:color w:val="000000"/>
          <w:sz w:val="18"/>
          <w:szCs w:val="18"/>
        </w:rPr>
        <w:t>Email :</w:t>
      </w:r>
      <w:proofErr w:type="gramEnd"/>
      <w:r>
        <w:rPr>
          <w:color w:val="000000"/>
          <w:sz w:val="18"/>
          <w:szCs w:val="18"/>
        </w:rPr>
        <w:t xml:space="preserve"> </w:t>
      </w:r>
      <w:r w:rsidR="00D528BF">
        <w:rPr>
          <w:color w:val="000000"/>
          <w:sz w:val="18"/>
          <w:szCs w:val="18"/>
        </w:rPr>
        <w:t>dwinast.904</w:t>
      </w:r>
      <w:r>
        <w:rPr>
          <w:color w:val="000000"/>
          <w:sz w:val="18"/>
          <w:szCs w:val="18"/>
        </w:rPr>
        <w:t>@gmail.com</w:t>
      </w:r>
    </w:p>
    <w:p w14:paraId="695F464B" w14:textId="77777777" w:rsidR="00B22410" w:rsidRDefault="00B22410">
      <w:pPr>
        <w:pBdr>
          <w:top w:val="nil"/>
          <w:left w:val="nil"/>
          <w:bottom w:val="nil"/>
          <w:right w:val="nil"/>
          <w:between w:val="nil"/>
        </w:pBdr>
        <w:spacing w:line="240" w:lineRule="auto"/>
        <w:ind w:left="0" w:hanging="2"/>
        <w:jc w:val="center"/>
        <w:rPr>
          <w:color w:val="000000"/>
          <w:sz w:val="20"/>
          <w:szCs w:val="20"/>
        </w:rPr>
      </w:pPr>
    </w:p>
    <w:p w14:paraId="0718AD07" w14:textId="77777777" w:rsidR="00B22410" w:rsidRDefault="00B22410">
      <w:pPr>
        <w:pBdr>
          <w:top w:val="nil"/>
          <w:left w:val="nil"/>
          <w:bottom w:val="nil"/>
          <w:right w:val="nil"/>
          <w:between w:val="nil"/>
        </w:pBdr>
        <w:spacing w:line="240" w:lineRule="auto"/>
        <w:ind w:left="0" w:hanging="2"/>
        <w:jc w:val="center"/>
        <w:rPr>
          <w:color w:val="000000"/>
          <w:sz w:val="20"/>
          <w:szCs w:val="20"/>
        </w:rPr>
      </w:pPr>
    </w:p>
    <w:tbl>
      <w:tblPr>
        <w:tblStyle w:val="a"/>
        <w:tblW w:w="8897" w:type="dxa"/>
        <w:jc w:val="center"/>
        <w:tblLayout w:type="fixed"/>
        <w:tblLook w:val="0000" w:firstRow="0" w:lastRow="0" w:firstColumn="0" w:lastColumn="0" w:noHBand="0" w:noVBand="0"/>
      </w:tblPr>
      <w:tblGrid>
        <w:gridCol w:w="2802"/>
        <w:gridCol w:w="283"/>
        <w:gridCol w:w="5812"/>
      </w:tblGrid>
      <w:tr w:rsidR="00B22410" w14:paraId="53853755" w14:textId="77777777">
        <w:trPr>
          <w:cantSplit/>
          <w:trHeight w:val="227"/>
          <w:jc w:val="center"/>
        </w:trPr>
        <w:tc>
          <w:tcPr>
            <w:tcW w:w="2802" w:type="dxa"/>
            <w:tcBorders>
              <w:top w:val="single" w:sz="4" w:space="0" w:color="000000"/>
              <w:bottom w:val="single" w:sz="4" w:space="0" w:color="000000"/>
            </w:tcBorders>
            <w:tcMar>
              <w:top w:w="80" w:type="dxa"/>
              <w:left w:w="80" w:type="dxa"/>
              <w:bottom w:w="80" w:type="dxa"/>
              <w:right w:w="80" w:type="dxa"/>
            </w:tcMar>
          </w:tcPr>
          <w:p w14:paraId="58B289BB" w14:textId="77777777" w:rsidR="00B22410" w:rsidRDefault="00683613">
            <w:pPr>
              <w:pBdr>
                <w:top w:val="nil"/>
                <w:left w:val="nil"/>
                <w:bottom w:val="nil"/>
                <w:right w:val="nil"/>
                <w:between w:val="nil"/>
              </w:pBdr>
              <w:spacing w:before="120" w:line="240" w:lineRule="auto"/>
              <w:ind w:left="0" w:hanging="2"/>
              <w:jc w:val="both"/>
              <w:rPr>
                <w:color w:val="000000"/>
                <w:sz w:val="20"/>
                <w:szCs w:val="20"/>
              </w:rPr>
            </w:pPr>
            <w:r>
              <w:rPr>
                <w:b/>
                <w:color w:val="000000"/>
                <w:sz w:val="20"/>
                <w:szCs w:val="20"/>
              </w:rPr>
              <w:t>Article Info</w:t>
            </w:r>
          </w:p>
        </w:tc>
        <w:tc>
          <w:tcPr>
            <w:tcW w:w="283" w:type="dxa"/>
            <w:tcBorders>
              <w:top w:val="single" w:sz="4" w:space="0" w:color="000000"/>
            </w:tcBorders>
            <w:tcMar>
              <w:top w:w="80" w:type="dxa"/>
              <w:left w:w="80" w:type="dxa"/>
              <w:bottom w:w="80" w:type="dxa"/>
              <w:right w:w="80" w:type="dxa"/>
            </w:tcMar>
          </w:tcPr>
          <w:p w14:paraId="545AC0DF" w14:textId="77777777" w:rsidR="00B22410" w:rsidRDefault="00B22410">
            <w:pPr>
              <w:ind w:left="0" w:hanging="2"/>
            </w:pPr>
          </w:p>
        </w:tc>
        <w:tc>
          <w:tcPr>
            <w:tcW w:w="5812" w:type="dxa"/>
            <w:tcBorders>
              <w:top w:val="single" w:sz="4" w:space="0" w:color="000000"/>
              <w:bottom w:val="single" w:sz="4" w:space="0" w:color="000000"/>
            </w:tcBorders>
            <w:tcMar>
              <w:top w:w="80" w:type="dxa"/>
              <w:left w:w="80" w:type="dxa"/>
              <w:bottom w:w="80" w:type="dxa"/>
              <w:right w:w="80" w:type="dxa"/>
            </w:tcMar>
          </w:tcPr>
          <w:p w14:paraId="38A6011B" w14:textId="33A7DD0E" w:rsidR="00B22410" w:rsidRDefault="00683613">
            <w:pPr>
              <w:pBdr>
                <w:top w:val="nil"/>
                <w:left w:val="nil"/>
                <w:bottom w:val="nil"/>
                <w:right w:val="nil"/>
                <w:between w:val="nil"/>
              </w:pBdr>
              <w:spacing w:before="120" w:line="240" w:lineRule="auto"/>
              <w:ind w:left="0" w:hanging="2"/>
              <w:rPr>
                <w:color w:val="000000"/>
                <w:sz w:val="18"/>
                <w:szCs w:val="18"/>
              </w:rPr>
            </w:pPr>
            <w:r>
              <w:rPr>
                <w:b/>
                <w:color w:val="000000"/>
                <w:sz w:val="20"/>
                <w:szCs w:val="20"/>
              </w:rPr>
              <w:t xml:space="preserve">ABSTRACT </w:t>
            </w:r>
          </w:p>
        </w:tc>
      </w:tr>
      <w:tr w:rsidR="00E21866" w14:paraId="0ABD7D53" w14:textId="77777777" w:rsidTr="00E21866">
        <w:trPr>
          <w:cantSplit/>
          <w:trHeight w:val="1227"/>
          <w:jc w:val="center"/>
        </w:trPr>
        <w:tc>
          <w:tcPr>
            <w:tcW w:w="2802" w:type="dxa"/>
            <w:tcBorders>
              <w:top w:val="single" w:sz="4" w:space="0" w:color="000000"/>
              <w:bottom w:val="single" w:sz="4" w:space="0" w:color="000000"/>
            </w:tcBorders>
            <w:tcMar>
              <w:top w:w="80" w:type="dxa"/>
              <w:left w:w="80" w:type="dxa"/>
              <w:bottom w:w="80" w:type="dxa"/>
              <w:right w:w="80" w:type="dxa"/>
            </w:tcMar>
          </w:tcPr>
          <w:p w14:paraId="38A89F81" w14:textId="77777777" w:rsidR="00E21866" w:rsidRDefault="00E21866">
            <w:pPr>
              <w:pBdr>
                <w:top w:val="nil"/>
                <w:left w:val="nil"/>
                <w:bottom w:val="nil"/>
                <w:right w:val="nil"/>
                <w:between w:val="nil"/>
              </w:pBdr>
              <w:spacing w:before="120" w:after="120" w:line="240" w:lineRule="auto"/>
              <w:ind w:left="0" w:hanging="2"/>
              <w:jc w:val="both"/>
              <w:rPr>
                <w:color w:val="000000"/>
                <w:sz w:val="20"/>
                <w:szCs w:val="20"/>
              </w:rPr>
            </w:pPr>
            <w:r>
              <w:rPr>
                <w:b/>
                <w:i/>
                <w:color w:val="000000"/>
                <w:sz w:val="20"/>
                <w:szCs w:val="20"/>
              </w:rPr>
              <w:t>Article history:</w:t>
            </w:r>
          </w:p>
          <w:p w14:paraId="37FBF9B8" w14:textId="77777777" w:rsidR="00E21866" w:rsidRDefault="00E21866">
            <w:pPr>
              <w:pBdr>
                <w:top w:val="nil"/>
                <w:left w:val="nil"/>
                <w:bottom w:val="nil"/>
                <w:right w:val="nil"/>
                <w:between w:val="nil"/>
              </w:pBdr>
              <w:spacing w:line="240" w:lineRule="auto"/>
              <w:ind w:left="0" w:hanging="2"/>
              <w:jc w:val="both"/>
              <w:rPr>
                <w:color w:val="000000"/>
                <w:sz w:val="20"/>
                <w:szCs w:val="20"/>
              </w:rPr>
            </w:pPr>
            <w:r>
              <w:rPr>
                <w:color w:val="000000"/>
                <w:sz w:val="20"/>
                <w:szCs w:val="20"/>
              </w:rPr>
              <w:t>Received Jan 12</w:t>
            </w:r>
            <w:r>
              <w:rPr>
                <w:color w:val="000000"/>
                <w:sz w:val="20"/>
                <w:szCs w:val="20"/>
                <w:vertAlign w:val="superscript"/>
              </w:rPr>
              <w:t>th</w:t>
            </w:r>
            <w:r>
              <w:rPr>
                <w:color w:val="000000"/>
                <w:sz w:val="20"/>
                <w:szCs w:val="20"/>
              </w:rPr>
              <w:t>, 202x</w:t>
            </w:r>
          </w:p>
          <w:p w14:paraId="58A7EA39" w14:textId="77777777" w:rsidR="00E21866" w:rsidRDefault="00E21866">
            <w:pPr>
              <w:pBdr>
                <w:top w:val="nil"/>
                <w:left w:val="nil"/>
                <w:bottom w:val="nil"/>
                <w:right w:val="nil"/>
                <w:between w:val="nil"/>
              </w:pBdr>
              <w:spacing w:line="240" w:lineRule="auto"/>
              <w:ind w:left="0" w:hanging="2"/>
              <w:jc w:val="both"/>
              <w:rPr>
                <w:color w:val="000000"/>
                <w:sz w:val="20"/>
                <w:szCs w:val="20"/>
              </w:rPr>
            </w:pPr>
            <w:r>
              <w:rPr>
                <w:color w:val="000000"/>
                <w:sz w:val="20"/>
                <w:szCs w:val="20"/>
              </w:rPr>
              <w:t>Revised Feb 20</w:t>
            </w:r>
            <w:r>
              <w:rPr>
                <w:color w:val="000000"/>
                <w:sz w:val="20"/>
                <w:szCs w:val="20"/>
                <w:vertAlign w:val="superscript"/>
              </w:rPr>
              <w:t>th</w:t>
            </w:r>
            <w:r>
              <w:rPr>
                <w:color w:val="000000"/>
                <w:sz w:val="20"/>
                <w:szCs w:val="20"/>
              </w:rPr>
              <w:t>, 202x</w:t>
            </w:r>
          </w:p>
          <w:p w14:paraId="3CD17981" w14:textId="77777777" w:rsidR="00E21866" w:rsidRDefault="00E21866">
            <w:pPr>
              <w:pBdr>
                <w:top w:val="nil"/>
                <w:left w:val="nil"/>
                <w:bottom w:val="nil"/>
                <w:right w:val="nil"/>
                <w:between w:val="nil"/>
              </w:pBdr>
              <w:spacing w:line="240" w:lineRule="auto"/>
              <w:ind w:left="0" w:hanging="2"/>
              <w:jc w:val="both"/>
              <w:rPr>
                <w:color w:val="000000"/>
                <w:sz w:val="20"/>
                <w:szCs w:val="20"/>
              </w:rPr>
            </w:pPr>
            <w:r>
              <w:rPr>
                <w:color w:val="000000"/>
                <w:sz w:val="20"/>
                <w:szCs w:val="20"/>
              </w:rPr>
              <w:t>Accepted Mar 26</w:t>
            </w:r>
            <w:r>
              <w:rPr>
                <w:color w:val="000000"/>
                <w:sz w:val="20"/>
                <w:szCs w:val="20"/>
                <w:vertAlign w:val="superscript"/>
              </w:rPr>
              <w:t>th</w:t>
            </w:r>
            <w:r>
              <w:rPr>
                <w:color w:val="000000"/>
                <w:sz w:val="20"/>
                <w:szCs w:val="20"/>
              </w:rPr>
              <w:t>, 202x</w:t>
            </w:r>
          </w:p>
        </w:tc>
        <w:tc>
          <w:tcPr>
            <w:tcW w:w="283" w:type="dxa"/>
            <w:vMerge w:val="restart"/>
            <w:tcMar>
              <w:top w:w="80" w:type="dxa"/>
              <w:left w:w="80" w:type="dxa"/>
              <w:bottom w:w="80" w:type="dxa"/>
              <w:right w:w="80" w:type="dxa"/>
            </w:tcMar>
          </w:tcPr>
          <w:p w14:paraId="4B2F19D0" w14:textId="77777777" w:rsidR="00E21866" w:rsidRDefault="00E21866">
            <w:pPr>
              <w:ind w:left="0" w:hanging="2"/>
            </w:pPr>
          </w:p>
        </w:tc>
        <w:tc>
          <w:tcPr>
            <w:tcW w:w="5812" w:type="dxa"/>
            <w:vMerge w:val="restart"/>
            <w:tcBorders>
              <w:top w:val="single" w:sz="4" w:space="0" w:color="000000"/>
            </w:tcBorders>
            <w:tcMar>
              <w:top w:w="80" w:type="dxa"/>
              <w:left w:w="80" w:type="dxa"/>
              <w:bottom w:w="80" w:type="dxa"/>
              <w:right w:w="80" w:type="dxa"/>
            </w:tcMar>
          </w:tcPr>
          <w:p w14:paraId="36581872" w14:textId="165F5C00" w:rsidR="00E21866" w:rsidRPr="00C96FF8" w:rsidRDefault="00E21866" w:rsidP="00C96FF8">
            <w:pPr>
              <w:pBdr>
                <w:top w:val="nil"/>
                <w:left w:val="nil"/>
                <w:bottom w:val="nil"/>
                <w:right w:val="nil"/>
                <w:between w:val="nil"/>
              </w:pBdr>
              <w:spacing w:before="120" w:after="200" w:line="240" w:lineRule="auto"/>
              <w:ind w:leftChars="0" w:left="0" w:firstLineChars="0" w:firstLine="0"/>
              <w:jc w:val="both"/>
              <w:rPr>
                <w:i/>
                <w:color w:val="000000"/>
                <w:sz w:val="20"/>
                <w:szCs w:val="20"/>
              </w:rPr>
            </w:pPr>
            <w:r w:rsidRPr="00C96FF8">
              <w:rPr>
                <w:b/>
                <w:bCs/>
                <w:i/>
                <w:color w:val="000000"/>
                <w:sz w:val="20"/>
                <w:szCs w:val="20"/>
              </w:rPr>
              <w:t xml:space="preserve">Background: </w:t>
            </w:r>
            <w:r w:rsidR="004E0C0E" w:rsidRPr="004E0C0E">
              <w:rPr>
                <w:i/>
                <w:color w:val="000000"/>
                <w:sz w:val="20"/>
                <w:szCs w:val="20"/>
              </w:rPr>
              <w:t>Nutritional deficiencies in pregnant women can affect fetal growth and development and cause anemia during pregnancy. Anemia can be characterized by hemoglobin concentration lower than a normal boundary. This study investigates the correlation between the adequacy of protein, vitamin C, vitamin A, vitamin B12, and folic acid intake with the incidence of anemia in pregnant women at Ngoro Health Center.</w:t>
            </w:r>
          </w:p>
          <w:p w14:paraId="41C40E3C" w14:textId="6952E4C1" w:rsidR="00E21866" w:rsidRPr="00C96FF8" w:rsidRDefault="00E21866" w:rsidP="00C96FF8">
            <w:pPr>
              <w:pBdr>
                <w:top w:val="nil"/>
                <w:left w:val="nil"/>
                <w:bottom w:val="nil"/>
                <w:right w:val="nil"/>
                <w:between w:val="nil"/>
              </w:pBdr>
              <w:spacing w:before="120" w:after="200" w:line="240" w:lineRule="auto"/>
              <w:ind w:leftChars="0" w:left="0" w:firstLineChars="0" w:firstLine="0"/>
              <w:jc w:val="both"/>
              <w:rPr>
                <w:i/>
                <w:color w:val="000000"/>
                <w:sz w:val="20"/>
                <w:szCs w:val="20"/>
              </w:rPr>
            </w:pPr>
            <w:r w:rsidRPr="00C96FF8">
              <w:rPr>
                <w:b/>
                <w:bCs/>
                <w:i/>
                <w:color w:val="000000"/>
                <w:sz w:val="20"/>
                <w:szCs w:val="20"/>
              </w:rPr>
              <w:t>Research Methods:</w:t>
            </w:r>
            <w:r w:rsidRPr="00C96FF8">
              <w:rPr>
                <w:i/>
                <w:color w:val="000000"/>
                <w:sz w:val="20"/>
                <w:szCs w:val="20"/>
              </w:rPr>
              <w:t xml:space="preserve"> </w:t>
            </w:r>
            <w:r w:rsidR="004E0C0E" w:rsidRPr="004E0C0E">
              <w:rPr>
                <w:i/>
                <w:color w:val="000000"/>
                <w:sz w:val="20"/>
                <w:szCs w:val="20"/>
              </w:rPr>
              <w:t>The research is analytically observational, using a cross-sectional design. The study subjects were 52 pregnant women using a purposive sampling technique. Anemia in pregnant women was obtained from the results of hemoglobin level checks recorded in the Antenatal Care (ANC) visit logbook. Meanwhile, the adequacy of protein, vitamin C, vitamin A, vitamin B12, and folic acid intake was obtained from interviews using the Semi-Quantitative Food Frequency Questionnaire (SQ-FFQ) form. The statistical correlation between categorical variables was analyzed using the chi-square test.</w:t>
            </w:r>
          </w:p>
          <w:p w14:paraId="69148091" w14:textId="49444D32" w:rsidR="00E21866" w:rsidRPr="00C96FF8" w:rsidRDefault="00E21866" w:rsidP="00C96FF8">
            <w:pPr>
              <w:pBdr>
                <w:top w:val="nil"/>
                <w:left w:val="nil"/>
                <w:bottom w:val="nil"/>
                <w:right w:val="nil"/>
                <w:between w:val="nil"/>
              </w:pBdr>
              <w:spacing w:before="120" w:after="200" w:line="240" w:lineRule="auto"/>
              <w:ind w:leftChars="0" w:left="0" w:firstLineChars="0" w:firstLine="0"/>
              <w:jc w:val="both"/>
              <w:rPr>
                <w:i/>
                <w:color w:val="000000"/>
                <w:sz w:val="20"/>
                <w:szCs w:val="20"/>
              </w:rPr>
            </w:pPr>
            <w:r w:rsidRPr="00C96FF8">
              <w:rPr>
                <w:b/>
                <w:bCs/>
                <w:i/>
                <w:color w:val="000000"/>
                <w:sz w:val="20"/>
                <w:szCs w:val="20"/>
              </w:rPr>
              <w:t>Research Result:</w:t>
            </w:r>
            <w:r w:rsidRPr="00C96FF8">
              <w:rPr>
                <w:i/>
                <w:color w:val="000000"/>
                <w:sz w:val="20"/>
                <w:szCs w:val="20"/>
              </w:rPr>
              <w:t xml:space="preserve"> </w:t>
            </w:r>
            <w:r w:rsidR="004E0C0E" w:rsidRPr="004E0C0E">
              <w:rPr>
                <w:i/>
                <w:color w:val="000000"/>
                <w:sz w:val="20"/>
                <w:szCs w:val="20"/>
              </w:rPr>
              <w:t>The study found that out of 52 pregnant women, it was known that the pregnant women's adequacy level of intake for protein (65.4%) was classified as less, vitamin C (94.2%) was classified as good, vitamin A (98.1%) was classified as good, vitamin B12 (69.2%) was classified as good, and folic acid (76.9%) was classified as good. Statistical test results showed that the adequacy of protein intake (p 0.001), vitamin B12 (p 0.035), and folic acid (p 0.021) correlates with the incidence of anemia in pregnant women.</w:t>
            </w:r>
          </w:p>
          <w:p w14:paraId="5640B06F" w14:textId="45373AE3" w:rsidR="00E21866" w:rsidRPr="00846F21" w:rsidRDefault="00E21866" w:rsidP="00C96FF8">
            <w:pPr>
              <w:pBdr>
                <w:top w:val="nil"/>
                <w:left w:val="nil"/>
                <w:bottom w:val="nil"/>
                <w:right w:val="nil"/>
                <w:between w:val="nil"/>
              </w:pBdr>
              <w:spacing w:before="120" w:after="200" w:line="240" w:lineRule="auto"/>
              <w:ind w:leftChars="0" w:left="0" w:firstLineChars="0" w:firstLine="0"/>
              <w:jc w:val="both"/>
              <w:rPr>
                <w:rFonts w:ascii="Cambria" w:eastAsia="Cambria" w:hAnsi="Cambria" w:cs="Cambria"/>
                <w:b/>
                <w:bCs/>
                <w:color w:val="000000"/>
                <w:sz w:val="18"/>
                <w:szCs w:val="18"/>
              </w:rPr>
            </w:pPr>
            <w:r w:rsidRPr="00C96FF8">
              <w:rPr>
                <w:b/>
                <w:bCs/>
                <w:i/>
                <w:color w:val="000000"/>
                <w:sz w:val="20"/>
                <w:szCs w:val="20"/>
              </w:rPr>
              <w:t xml:space="preserve">Conclusion: </w:t>
            </w:r>
            <w:r w:rsidR="004E0C0E" w:rsidRPr="004E0C0E">
              <w:rPr>
                <w:i/>
                <w:color w:val="000000"/>
                <w:sz w:val="20"/>
                <w:szCs w:val="20"/>
              </w:rPr>
              <w:t xml:space="preserve">Based on this study, there is a significant correlation between the adequacy of protein, vitamin B12, and folic acid intake, but no correlation between the adequacy of vitamin C and vitamin A intake with the incidence of anemia in pregnant women in the working area of Ngoro Health Center, </w:t>
            </w:r>
            <w:proofErr w:type="spellStart"/>
            <w:r w:rsidR="004E0C0E" w:rsidRPr="004E0C0E">
              <w:rPr>
                <w:i/>
                <w:color w:val="000000"/>
                <w:sz w:val="20"/>
                <w:szCs w:val="20"/>
              </w:rPr>
              <w:t>Mojokerto</w:t>
            </w:r>
            <w:proofErr w:type="spellEnd"/>
            <w:r w:rsidR="004E0C0E" w:rsidRPr="004E0C0E">
              <w:rPr>
                <w:i/>
                <w:color w:val="000000"/>
                <w:sz w:val="20"/>
                <w:szCs w:val="20"/>
              </w:rPr>
              <w:t xml:space="preserve"> Regency. Pregnant women are expected to pay more attention to their nutrition intake during pregnancy.</w:t>
            </w:r>
          </w:p>
        </w:tc>
      </w:tr>
      <w:tr w:rsidR="00E21866" w14:paraId="5C2DC976" w14:textId="77777777" w:rsidTr="00E21866">
        <w:trPr>
          <w:cantSplit/>
          <w:trHeight w:val="2162"/>
          <w:jc w:val="center"/>
        </w:trPr>
        <w:tc>
          <w:tcPr>
            <w:tcW w:w="2802" w:type="dxa"/>
            <w:tcBorders>
              <w:top w:val="single" w:sz="4" w:space="0" w:color="000000"/>
              <w:bottom w:val="single" w:sz="4" w:space="0" w:color="auto"/>
            </w:tcBorders>
            <w:tcMar>
              <w:top w:w="80" w:type="dxa"/>
              <w:left w:w="80" w:type="dxa"/>
              <w:bottom w:w="80" w:type="dxa"/>
              <w:right w:w="80" w:type="dxa"/>
            </w:tcMar>
          </w:tcPr>
          <w:p w14:paraId="227D9B51" w14:textId="77777777" w:rsidR="00E21866" w:rsidRDefault="00E21866">
            <w:pPr>
              <w:pBdr>
                <w:top w:val="nil"/>
                <w:left w:val="nil"/>
                <w:bottom w:val="nil"/>
                <w:right w:val="nil"/>
                <w:between w:val="nil"/>
              </w:pBdr>
              <w:spacing w:before="120" w:after="120" w:line="240" w:lineRule="auto"/>
              <w:ind w:left="0" w:hanging="2"/>
              <w:jc w:val="both"/>
              <w:rPr>
                <w:color w:val="000000"/>
                <w:sz w:val="20"/>
                <w:szCs w:val="20"/>
              </w:rPr>
            </w:pPr>
            <w:r>
              <w:rPr>
                <w:b/>
                <w:i/>
                <w:color w:val="000000"/>
                <w:sz w:val="20"/>
                <w:szCs w:val="20"/>
              </w:rPr>
              <w:t>Keyword:</w:t>
            </w:r>
          </w:p>
          <w:p w14:paraId="47BC34D0" w14:textId="15F81816" w:rsidR="00E21866" w:rsidRDefault="00E21866">
            <w:pPr>
              <w:pBdr>
                <w:top w:val="nil"/>
                <w:left w:val="nil"/>
                <w:bottom w:val="nil"/>
                <w:right w:val="nil"/>
                <w:between w:val="nil"/>
              </w:pBdr>
              <w:spacing w:line="240" w:lineRule="auto"/>
              <w:ind w:left="0" w:hanging="2"/>
              <w:jc w:val="both"/>
              <w:rPr>
                <w:color w:val="000000"/>
                <w:sz w:val="20"/>
                <w:szCs w:val="20"/>
              </w:rPr>
            </w:pPr>
            <w:r w:rsidRPr="00C96FF8">
              <w:rPr>
                <w:color w:val="000000"/>
                <w:sz w:val="20"/>
                <w:szCs w:val="20"/>
              </w:rPr>
              <w:t>Anemia</w:t>
            </w:r>
            <w:r>
              <w:rPr>
                <w:color w:val="000000"/>
                <w:sz w:val="20"/>
                <w:szCs w:val="20"/>
              </w:rPr>
              <w:t>;</w:t>
            </w:r>
            <w:r w:rsidRPr="00C96FF8">
              <w:rPr>
                <w:color w:val="000000"/>
                <w:sz w:val="20"/>
                <w:szCs w:val="20"/>
              </w:rPr>
              <w:t xml:space="preserve"> Pregnant Women</w:t>
            </w:r>
            <w:r>
              <w:rPr>
                <w:color w:val="000000"/>
                <w:sz w:val="20"/>
                <w:szCs w:val="20"/>
              </w:rPr>
              <w:t>;</w:t>
            </w:r>
            <w:r w:rsidRPr="00C96FF8">
              <w:rPr>
                <w:color w:val="000000"/>
                <w:sz w:val="20"/>
                <w:szCs w:val="20"/>
              </w:rPr>
              <w:t xml:space="preserve"> Protein</w:t>
            </w:r>
            <w:r>
              <w:rPr>
                <w:color w:val="000000"/>
                <w:sz w:val="20"/>
                <w:szCs w:val="20"/>
              </w:rPr>
              <w:t>;</w:t>
            </w:r>
            <w:r w:rsidRPr="00C96FF8">
              <w:rPr>
                <w:color w:val="000000"/>
                <w:sz w:val="20"/>
                <w:szCs w:val="20"/>
              </w:rPr>
              <w:t xml:space="preserve"> Vitamin</w:t>
            </w:r>
            <w:r>
              <w:rPr>
                <w:color w:val="000000"/>
                <w:sz w:val="20"/>
                <w:szCs w:val="20"/>
              </w:rPr>
              <w:t>;</w:t>
            </w:r>
            <w:r w:rsidRPr="00C96FF8">
              <w:rPr>
                <w:color w:val="000000"/>
                <w:sz w:val="20"/>
                <w:szCs w:val="20"/>
              </w:rPr>
              <w:t xml:space="preserve"> Folic Acid</w:t>
            </w:r>
          </w:p>
        </w:tc>
        <w:tc>
          <w:tcPr>
            <w:tcW w:w="283" w:type="dxa"/>
            <w:vMerge/>
            <w:tcMar>
              <w:top w:w="80" w:type="dxa"/>
              <w:left w:w="80" w:type="dxa"/>
              <w:bottom w:w="80" w:type="dxa"/>
              <w:right w:w="80" w:type="dxa"/>
            </w:tcMar>
          </w:tcPr>
          <w:p w14:paraId="1A42E6DB" w14:textId="77777777" w:rsidR="00E21866" w:rsidRDefault="00E21866">
            <w:pPr>
              <w:widowControl w:val="0"/>
              <w:pBdr>
                <w:top w:val="nil"/>
                <w:left w:val="nil"/>
                <w:bottom w:val="nil"/>
                <w:right w:val="nil"/>
                <w:between w:val="nil"/>
              </w:pBdr>
              <w:spacing w:line="276" w:lineRule="auto"/>
              <w:ind w:left="0" w:hanging="2"/>
              <w:rPr>
                <w:color w:val="000000"/>
                <w:sz w:val="20"/>
                <w:szCs w:val="20"/>
              </w:rPr>
            </w:pPr>
          </w:p>
        </w:tc>
        <w:tc>
          <w:tcPr>
            <w:tcW w:w="5812" w:type="dxa"/>
            <w:vMerge/>
            <w:tcBorders>
              <w:top w:val="single" w:sz="4" w:space="0" w:color="000000"/>
              <w:bottom w:val="single" w:sz="4" w:space="0" w:color="auto"/>
            </w:tcBorders>
            <w:tcMar>
              <w:top w:w="80" w:type="dxa"/>
              <w:left w:w="80" w:type="dxa"/>
              <w:bottom w:w="80" w:type="dxa"/>
              <w:right w:w="80" w:type="dxa"/>
            </w:tcMar>
          </w:tcPr>
          <w:p w14:paraId="139F2A7D" w14:textId="77777777" w:rsidR="00E21866" w:rsidRDefault="00E21866">
            <w:pPr>
              <w:widowControl w:val="0"/>
              <w:pBdr>
                <w:top w:val="nil"/>
                <w:left w:val="nil"/>
                <w:bottom w:val="nil"/>
                <w:right w:val="nil"/>
                <w:between w:val="nil"/>
              </w:pBdr>
              <w:spacing w:line="276" w:lineRule="auto"/>
              <w:ind w:left="0" w:hanging="2"/>
              <w:rPr>
                <w:color w:val="000000"/>
                <w:sz w:val="20"/>
                <w:szCs w:val="20"/>
              </w:rPr>
            </w:pPr>
          </w:p>
        </w:tc>
      </w:tr>
    </w:tbl>
    <w:p w14:paraId="4889D0F2" w14:textId="25F180A9" w:rsidR="00B22410" w:rsidRDefault="00B22410" w:rsidP="00F524B6">
      <w:pPr>
        <w:pBdr>
          <w:top w:val="nil"/>
          <w:left w:val="nil"/>
          <w:bottom w:val="nil"/>
          <w:right w:val="nil"/>
          <w:between w:val="nil"/>
        </w:pBdr>
        <w:tabs>
          <w:tab w:val="left" w:pos="426"/>
        </w:tabs>
        <w:spacing w:line="240" w:lineRule="auto"/>
        <w:ind w:leftChars="0" w:left="0" w:firstLineChars="0" w:firstLine="0"/>
        <w:rPr>
          <w:color w:val="000000"/>
          <w:sz w:val="20"/>
          <w:szCs w:val="20"/>
        </w:rPr>
      </w:pPr>
    </w:p>
    <w:p w14:paraId="3CE19329" w14:textId="77777777" w:rsidR="00C83140" w:rsidRDefault="00C83140" w:rsidP="00F524B6">
      <w:pPr>
        <w:pBdr>
          <w:top w:val="nil"/>
          <w:left w:val="nil"/>
          <w:bottom w:val="nil"/>
          <w:right w:val="nil"/>
          <w:between w:val="nil"/>
        </w:pBdr>
        <w:tabs>
          <w:tab w:val="left" w:pos="426"/>
        </w:tabs>
        <w:spacing w:line="240" w:lineRule="auto"/>
        <w:ind w:leftChars="0" w:left="0" w:firstLineChars="0" w:firstLine="0"/>
        <w:rPr>
          <w:color w:val="000000"/>
          <w:sz w:val="20"/>
          <w:szCs w:val="20"/>
        </w:rPr>
      </w:pPr>
    </w:p>
    <w:p w14:paraId="6A21B5B1" w14:textId="7CBA1DAC" w:rsidR="00B22410" w:rsidRDefault="00683613">
      <w:pPr>
        <w:pBdr>
          <w:top w:val="nil"/>
          <w:left w:val="nil"/>
          <w:bottom w:val="nil"/>
          <w:right w:val="nil"/>
          <w:between w:val="nil"/>
        </w:pBdr>
        <w:tabs>
          <w:tab w:val="left" w:pos="426"/>
        </w:tabs>
        <w:spacing w:line="240" w:lineRule="auto"/>
        <w:ind w:left="0" w:hanging="2"/>
        <w:rPr>
          <w:color w:val="000000"/>
          <w:sz w:val="20"/>
          <w:szCs w:val="20"/>
        </w:rPr>
      </w:pPr>
      <w:r>
        <w:rPr>
          <w:b/>
          <w:color w:val="000000"/>
          <w:sz w:val="20"/>
          <w:szCs w:val="20"/>
        </w:rPr>
        <w:lastRenderedPageBreak/>
        <w:t xml:space="preserve">BACKGROUND </w:t>
      </w:r>
    </w:p>
    <w:p w14:paraId="34074565" w14:textId="00442176" w:rsidR="007D6080" w:rsidRPr="00CB464D" w:rsidRDefault="00683613" w:rsidP="00CB464D">
      <w:pPr>
        <w:pBdr>
          <w:top w:val="nil"/>
          <w:left w:val="nil"/>
          <w:bottom w:val="nil"/>
          <w:right w:val="nil"/>
          <w:between w:val="nil"/>
        </w:pBdr>
        <w:spacing w:line="240" w:lineRule="auto"/>
        <w:ind w:left="-2" w:firstLineChars="0" w:firstLine="569"/>
        <w:jc w:val="both"/>
        <w:rPr>
          <w:color w:val="000000"/>
          <w:sz w:val="20"/>
          <w:szCs w:val="20"/>
        </w:rPr>
      </w:pPr>
      <w:r>
        <w:rPr>
          <w:b/>
          <w:color w:val="000000"/>
          <w:sz w:val="20"/>
          <w:szCs w:val="20"/>
        </w:rPr>
        <w:tab/>
      </w:r>
      <w:r w:rsidR="001340AA" w:rsidRPr="001340AA">
        <w:rPr>
          <w:color w:val="000000"/>
          <w:sz w:val="20"/>
          <w:szCs w:val="20"/>
        </w:rPr>
        <w:t>Anemia is a common nutritional problem that often occurs in pregnant women</w:t>
      </w:r>
      <w:r w:rsidR="001340AA">
        <w:rPr>
          <w:color w:val="000000"/>
          <w:sz w:val="20"/>
          <w:szCs w:val="20"/>
        </w:rPr>
        <w:t xml:space="preserve"> </w:t>
      </w:r>
      <w:r w:rsidR="003E423F" w:rsidRPr="00CB464D">
        <w:rPr>
          <w:color w:val="000000"/>
          <w:sz w:val="20"/>
          <w:szCs w:val="20"/>
        </w:rPr>
        <w:fldChar w:fldCharType="begin" w:fldLock="1"/>
      </w:r>
      <w:r w:rsidR="00DD51EA">
        <w:rPr>
          <w:color w:val="000000"/>
          <w:sz w:val="20"/>
          <w:szCs w:val="20"/>
        </w:rPr>
        <w:instrText>ADDIN CSL_CITATION {"citationItems":[{"id":"ITEM-1","itemData":{"author":[{"dropping-particle":"","family":"Darawati","given":"Made","non-dropping-particle":"","parse-names":false,"suffix":""}],"chapter-number":"14","container-title":"Ilmu Gizi: Teori dan Aplikasi","editor":[{"dropping-particle":"","family":"Hardinsyah","given":"","non-dropping-particle":"","parse-names":false,"suffix":""},{"dropping-particle":"","family":"Supariasa","given":"I Dewa Nyoman","non-dropping-particle":"","parse-names":false,"suffix":""}],"id":"ITEM-1","issued":{"date-parts":[["2016"]]},"page":"170-181","publisher":"EGC","publisher-place":"Jakarta","title":"Gizi Ibu Hamil","type":"chapter"},"uris":["http://www.mendeley.com/documents/?uuid=75c55d1b-d17d-4218-a930-5562a4bef59f"]}],"mendeley":{"formattedCitation":"(Darawati, 2016)","plainTextFormattedCitation":"(Darawati, 2016)","previouslyFormattedCitation":"(Darawati, 2016)"},"properties":{"noteIndex":0},"schema":"https://github.com/citation-style-language/schema/raw/master/csl-citation.json"}</w:instrText>
      </w:r>
      <w:r w:rsidR="003E423F" w:rsidRPr="00CB464D">
        <w:rPr>
          <w:color w:val="000000"/>
          <w:sz w:val="20"/>
          <w:szCs w:val="20"/>
        </w:rPr>
        <w:fldChar w:fldCharType="separate"/>
      </w:r>
      <w:r w:rsidR="003E423F" w:rsidRPr="00CB464D">
        <w:rPr>
          <w:noProof/>
          <w:color w:val="000000"/>
          <w:sz w:val="20"/>
          <w:szCs w:val="20"/>
        </w:rPr>
        <w:t>(Darawati, 2016)</w:t>
      </w:r>
      <w:r w:rsidR="003E423F" w:rsidRPr="00CB464D">
        <w:rPr>
          <w:color w:val="000000"/>
          <w:sz w:val="20"/>
          <w:szCs w:val="20"/>
        </w:rPr>
        <w:fldChar w:fldCharType="end"/>
      </w:r>
      <w:r w:rsidR="007D6080" w:rsidRPr="00CB464D">
        <w:rPr>
          <w:color w:val="000000"/>
          <w:sz w:val="20"/>
          <w:szCs w:val="20"/>
        </w:rPr>
        <w:t xml:space="preserve">. </w:t>
      </w:r>
      <w:r w:rsidR="001340AA" w:rsidRPr="001340AA">
        <w:rPr>
          <w:color w:val="000000"/>
          <w:sz w:val="20"/>
          <w:szCs w:val="20"/>
        </w:rPr>
        <w:t>According to WHO (2019), approximately 40% of pregnant women across the world experience anemia</w:t>
      </w:r>
      <w:r w:rsidR="00CB464D" w:rsidRPr="00CB464D">
        <w:rPr>
          <w:color w:val="000000"/>
          <w:sz w:val="20"/>
          <w:szCs w:val="20"/>
        </w:rPr>
        <w:t xml:space="preserve"> </w:t>
      </w:r>
      <w:r w:rsidR="00CB464D" w:rsidRPr="00CB464D">
        <w:rPr>
          <w:rFonts w:eastAsia="Book Antiqua"/>
          <w:sz w:val="20"/>
          <w:szCs w:val="20"/>
          <w:lang w:val="id-ID"/>
        </w:rPr>
        <w:fldChar w:fldCharType="begin" w:fldLock="1"/>
      </w:r>
      <w:r w:rsidR="00CB464D" w:rsidRPr="00CB464D">
        <w:rPr>
          <w:rFonts w:eastAsia="Book Antiqua"/>
          <w:sz w:val="20"/>
          <w:szCs w:val="20"/>
          <w:lang w:val="id-ID"/>
        </w:rPr>
        <w:instrText>ADDIN CSL_CITATION {"citationItems":[{"id":"ITEM-1","itemData":{"URL":"https://www.who.int/health-topics/anaemia#tab=tab_1","accessed":{"date-parts":[["2022","3","17"]]},"author":[{"dropping-particle":"","family":"WHO","given":"","non-dropping-particle":"","parse-names":false,"suffix":""}],"container-title":"World Health Organization","id":"ITEM-1","issued":{"date-parts":[["2019"]]},"title":"Anaemia","type":"webpage"},"uris":["http://www.mendeley.com/documents/?uuid=a884eedf-a46a-424b-817a-0775f9f081e6"]}],"mendeley":{"formattedCitation":"(WHO, 2019)","plainTextFormattedCitation":"(WHO, 2019)","previouslyFormattedCitation":"(WHO, 2019)"},"properties":{"noteIndex":0},"schema":"https://github.com/citation-style-language/schema/raw/master/csl-citation.json"}</w:instrText>
      </w:r>
      <w:r w:rsidR="00CB464D" w:rsidRPr="00CB464D">
        <w:rPr>
          <w:rFonts w:eastAsia="Book Antiqua"/>
          <w:sz w:val="20"/>
          <w:szCs w:val="20"/>
          <w:lang w:val="id-ID"/>
        </w:rPr>
        <w:fldChar w:fldCharType="separate"/>
      </w:r>
      <w:r w:rsidR="00CB464D" w:rsidRPr="00CB464D">
        <w:rPr>
          <w:rFonts w:eastAsia="Book Antiqua"/>
          <w:noProof/>
          <w:sz w:val="20"/>
          <w:szCs w:val="20"/>
          <w:lang w:val="id-ID"/>
        </w:rPr>
        <w:t>(WHO, 2019)</w:t>
      </w:r>
      <w:r w:rsidR="00CB464D" w:rsidRPr="00CB464D">
        <w:rPr>
          <w:rFonts w:eastAsia="Book Antiqua"/>
          <w:sz w:val="20"/>
          <w:szCs w:val="20"/>
          <w:lang w:val="id-ID"/>
        </w:rPr>
        <w:fldChar w:fldCharType="end"/>
      </w:r>
      <w:r w:rsidR="007D6080" w:rsidRPr="00CB464D">
        <w:rPr>
          <w:color w:val="000000"/>
          <w:sz w:val="20"/>
          <w:szCs w:val="20"/>
        </w:rPr>
        <w:t xml:space="preserve">. </w:t>
      </w:r>
      <w:r w:rsidR="001340AA" w:rsidRPr="001340AA">
        <w:rPr>
          <w:color w:val="000000"/>
          <w:sz w:val="20"/>
          <w:szCs w:val="20"/>
        </w:rPr>
        <w:t>According to the Indonesian health profile report (2021), there was 48.9% of pregnant women experienced anemia</w:t>
      </w:r>
      <w:r w:rsidR="007D6080" w:rsidRPr="00CB464D">
        <w:rPr>
          <w:color w:val="000000"/>
          <w:sz w:val="20"/>
          <w:szCs w:val="20"/>
        </w:rPr>
        <w:t xml:space="preserve"> </w:t>
      </w:r>
      <w:r w:rsidR="00CB464D" w:rsidRPr="00CB464D">
        <w:rPr>
          <w:rFonts w:eastAsia="Book Antiqua"/>
          <w:sz w:val="20"/>
          <w:szCs w:val="20"/>
          <w:lang w:val="id-ID"/>
        </w:rPr>
        <w:fldChar w:fldCharType="begin" w:fldLock="1"/>
      </w:r>
      <w:r w:rsidR="00CB464D" w:rsidRPr="00CB464D">
        <w:rPr>
          <w:rFonts w:eastAsia="Book Antiqua"/>
          <w:sz w:val="20"/>
          <w:szCs w:val="20"/>
          <w:lang w:val="id-ID"/>
        </w:rPr>
        <w:instrText>ADDIN CSL_CITATION {"citationItems":[{"id":"ITEM-1","itemData":{"author":[{"dropping-particle":"","family":"Kemenkes RI","given":"","non-dropping-particle":"","parse-names":false,"suffix":""}],"id":"ITEM-1","issued":{"date-parts":[["2021"]]},"publisher":"Kementerian Kesehatan RI","publisher-place":"Jakarta","title":"Profil Kesehatan Indonesia Tahun 2020","type":"book"},"uris":["http://www.mendeley.com/documents/?uuid=dd8b1bb0-9b61-4302-a4b8-b48d10f8b631"]}],"mendeley":{"formattedCitation":"(Kemenkes RI, 2021)","plainTextFormattedCitation":"(Kemenkes RI, 2021)","previouslyFormattedCitation":"(Kemenkes RI, 2021)"},"properties":{"noteIndex":0},"schema":"https://github.com/citation-style-language/schema/raw/master/csl-citation.json"}</w:instrText>
      </w:r>
      <w:r w:rsidR="00CB464D" w:rsidRPr="00CB464D">
        <w:rPr>
          <w:rFonts w:eastAsia="Book Antiqua"/>
          <w:sz w:val="20"/>
          <w:szCs w:val="20"/>
          <w:lang w:val="id-ID"/>
        </w:rPr>
        <w:fldChar w:fldCharType="separate"/>
      </w:r>
      <w:r w:rsidR="00CB464D" w:rsidRPr="00CB464D">
        <w:rPr>
          <w:rFonts w:eastAsia="Book Antiqua"/>
          <w:noProof/>
          <w:sz w:val="20"/>
          <w:szCs w:val="20"/>
          <w:lang w:val="id-ID"/>
        </w:rPr>
        <w:t>(Kemenkes RI, 2021)</w:t>
      </w:r>
      <w:r w:rsidR="00CB464D" w:rsidRPr="00CB464D">
        <w:rPr>
          <w:rFonts w:eastAsia="Book Antiqua"/>
          <w:sz w:val="20"/>
          <w:szCs w:val="20"/>
          <w:lang w:val="id-ID"/>
        </w:rPr>
        <w:fldChar w:fldCharType="end"/>
      </w:r>
      <w:r w:rsidR="007D6080" w:rsidRPr="00CB464D">
        <w:rPr>
          <w:color w:val="000000"/>
          <w:sz w:val="20"/>
          <w:szCs w:val="20"/>
        </w:rPr>
        <w:t xml:space="preserve">. </w:t>
      </w:r>
      <w:r w:rsidR="001340AA" w:rsidRPr="001340AA">
        <w:rPr>
          <w:color w:val="000000"/>
          <w:sz w:val="20"/>
          <w:szCs w:val="20"/>
        </w:rPr>
        <w:t>Data from January to October 2023 showed the prevalence of anemia in pregnant women was 22.65% of the total 521 pregnant women who came to do Antenatal Care (ANC) at the Ngoro Health Center.</w:t>
      </w:r>
    </w:p>
    <w:p w14:paraId="15FE0345" w14:textId="0B4C1389" w:rsidR="007D6080" w:rsidRPr="007D6080" w:rsidRDefault="001340AA" w:rsidP="00CB464D">
      <w:pPr>
        <w:pBdr>
          <w:top w:val="nil"/>
          <w:left w:val="nil"/>
          <w:bottom w:val="nil"/>
          <w:right w:val="nil"/>
          <w:between w:val="nil"/>
        </w:pBdr>
        <w:spacing w:line="240" w:lineRule="auto"/>
        <w:ind w:left="-2" w:firstLineChars="284" w:firstLine="568"/>
        <w:jc w:val="both"/>
        <w:rPr>
          <w:color w:val="000000"/>
          <w:sz w:val="20"/>
          <w:szCs w:val="20"/>
        </w:rPr>
      </w:pPr>
      <w:r w:rsidRPr="001340AA">
        <w:rPr>
          <w:color w:val="000000"/>
          <w:sz w:val="20"/>
          <w:szCs w:val="20"/>
        </w:rPr>
        <w:t>Anemia is a condition of decreased hemoglobin concentration or the number of circulating red blood cells to the lower limit of normal according to sex and age (and pregnancy status)</w:t>
      </w:r>
      <w:r w:rsidR="00485A4F">
        <w:rPr>
          <w:color w:val="000000"/>
          <w:sz w:val="20"/>
          <w:szCs w:val="20"/>
        </w:rPr>
        <w:t xml:space="preserve"> </w:t>
      </w:r>
      <w:r w:rsidR="00485A4F">
        <w:rPr>
          <w:rFonts w:eastAsia="Book Antiqua"/>
          <w:sz w:val="20"/>
          <w:szCs w:val="20"/>
          <w:lang w:val="id-ID"/>
        </w:rPr>
        <w:fldChar w:fldCharType="begin" w:fldLock="1"/>
      </w:r>
      <w:r w:rsidR="00DD51EA">
        <w:rPr>
          <w:rFonts w:eastAsia="Book Antiqua"/>
          <w:sz w:val="20"/>
          <w:szCs w:val="20"/>
          <w:lang w:val="id-ID"/>
        </w:rPr>
        <w:instrText>ADDIN CSL_CITATION {"citationItems":[{"id":"ITEM-1","itemData":{"ISBN":"978-1-894332-15-6","author":[{"dropping-particle":"","family":"Anemia Review Panel","given":"","non-dropping-particle":"","parse-names":false,"suffix":""}],"edition":"3rd","id":"ITEM-1","issued":{"date-parts":[["2014"]]},"publisher":"MUMS Guideline Clearinghouse","publisher-place":"Toronto","title":"Anemia Guidelines for Family Medicine","type":"book"},"uris":["http://www.mendeley.com/documents/?uuid=f43f369c-6c1c-4729-a9ab-dd1697d706ef"]},{"id":"ITEM-2","itemData":{"DOI":"https://doi.org/10.1007/978-3-031-14521-6","ISBN":"9783031145209","author":[{"dropping-particle":"","family":"Baldi","given":"Andrew","non-dropping-particle":"","parse-names":false,"suffix":""},{"dropping-particle":"","family":"Pasricha","given":"Sant-Rayn","non-dropping-particle":"","parse-names":false,"suffix":""}],"chapter-number":"1","container-title":"Nutritional Anemia. Nutrition and Health","edition":"2","editor":[{"dropping-particle":"","family":"Karakochuk","given":"Crystalld","non-dropping-particle":"","parse-names":false,"suffix":""},{"dropping-particle":"","family":"Moretti","given":"Diego","non-dropping-particle":"","parse-names":false,"suffix":""},{"dropping-particle":"","family":"Zimmermann","given":"Michaell B","non-dropping-particle":"","parse-names":false,"suffix":""},{"dropping-particle":"","family":"Kraemer","given":"Klaus","non-dropping-particle":"","parse-names":false,"suffix":""}],"id":"ITEM-2","issued":{"date-parts":[["2022"]]},"page":"3-17","publisher":"Springer","publisher-place":"Cham","title":"Anaemia: Worldwide Prevalence and Progress in Reduction","type":"chapter"},"uris":["http://www.mendeley.com/documents/?uuid=bdc29a58-a19b-4cd2-a5d1-5894fc835e72"]}],"mendeley":{"formattedCitation":"(Anemia Review Panel, 2014; Baldi &amp; Pasricha, 2022)","plainTextFormattedCitation":"(Anemia Review Panel, 2014; Baldi &amp; Pasricha, 2022)","previouslyFormattedCitation":"(Anemia Review Panel, 2014; Baldi &amp; Pasricha, 2022)"},"properties":{"noteIndex":0},"schema":"https://github.com/citation-style-language/schema/raw/master/csl-citation.json"}</w:instrText>
      </w:r>
      <w:r w:rsidR="00485A4F">
        <w:rPr>
          <w:rFonts w:eastAsia="Book Antiqua"/>
          <w:sz w:val="20"/>
          <w:szCs w:val="20"/>
          <w:lang w:val="id-ID"/>
        </w:rPr>
        <w:fldChar w:fldCharType="separate"/>
      </w:r>
      <w:r w:rsidR="00DD51EA" w:rsidRPr="00DD51EA">
        <w:rPr>
          <w:rFonts w:eastAsia="Book Antiqua"/>
          <w:noProof/>
          <w:sz w:val="20"/>
          <w:szCs w:val="20"/>
          <w:lang w:val="id-ID"/>
        </w:rPr>
        <w:t xml:space="preserve">(Anemia Review Panel, </w:t>
      </w:r>
      <w:r w:rsidR="00DD51EA" w:rsidRPr="008E2203">
        <w:rPr>
          <w:rFonts w:eastAsia="Book Antiqua"/>
          <w:noProof/>
          <w:sz w:val="20"/>
          <w:szCs w:val="20"/>
          <w:lang w:val="id-ID"/>
        </w:rPr>
        <w:t>2014</w:t>
      </w:r>
      <w:r w:rsidR="00DD51EA" w:rsidRPr="00DD51EA">
        <w:rPr>
          <w:rFonts w:eastAsia="Book Antiqua"/>
          <w:noProof/>
          <w:sz w:val="20"/>
          <w:szCs w:val="20"/>
          <w:lang w:val="id-ID"/>
        </w:rPr>
        <w:t>; Baldi &amp; Pasricha, 2022)</w:t>
      </w:r>
      <w:r w:rsidR="00485A4F">
        <w:rPr>
          <w:rFonts w:eastAsia="Book Antiqua"/>
          <w:sz w:val="20"/>
          <w:szCs w:val="20"/>
          <w:lang w:val="id-ID"/>
        </w:rPr>
        <w:fldChar w:fldCharType="end"/>
      </w:r>
      <w:r w:rsidR="007D6080" w:rsidRPr="007D6080">
        <w:rPr>
          <w:color w:val="000000"/>
          <w:sz w:val="20"/>
          <w:szCs w:val="20"/>
        </w:rPr>
        <w:t xml:space="preserve">. </w:t>
      </w:r>
      <w:r w:rsidRPr="001340AA">
        <w:rPr>
          <w:color w:val="000000"/>
          <w:sz w:val="20"/>
          <w:szCs w:val="20"/>
        </w:rPr>
        <w:t>Maternal blood volume during pregnancy increases to approximately 150% of normal levels to fulfill the fetus' needs, but erythrocytes only increase by approximately 20% to 30%. Thus, Hb levels during pregnancy can be lower because blood density contains more fluid than blood cells</w:t>
      </w:r>
      <w:r w:rsidR="007D6080" w:rsidRPr="007D6080">
        <w:rPr>
          <w:color w:val="000000"/>
          <w:sz w:val="20"/>
          <w:szCs w:val="20"/>
        </w:rPr>
        <w:t xml:space="preserve"> </w:t>
      </w:r>
      <w:r w:rsidR="00826F25">
        <w:rPr>
          <w:rFonts w:eastAsia="Book Antiqua"/>
          <w:sz w:val="20"/>
          <w:szCs w:val="20"/>
          <w:lang w:val="id-ID"/>
        </w:rPr>
        <w:fldChar w:fldCharType="begin" w:fldLock="1"/>
      </w:r>
      <w:r w:rsidR="00826F25">
        <w:rPr>
          <w:rFonts w:eastAsia="Book Antiqua"/>
          <w:sz w:val="20"/>
          <w:szCs w:val="20"/>
          <w:lang w:val="id-ID"/>
        </w:rPr>
        <w:instrText>ADDIN CSL_CITATION {"citationItems":[{"id":"ITEM-1","itemData":{"author":[{"dropping-particle":"","family":"Almatsier","given":"Sunita","non-dropping-particle":"","parse-names":false,"suffix":""}],"id":"ITEM-1","issued":{"date-parts":[["2009"]]},"publisher":"Gramedia Pustaka Utama","publisher-place":"Jakarta","title":"Prinsip Dasar Ilmu Gizi","type":"book"},"uris":["http://www.mendeley.com/documents/?uuid=4c033ba4-c305-4bdd-8ce7-f15aba7a0603"]},{"id":"ITEM-2","itemData":{"abstract":"Background: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Ma…","author":[{"dropping-particle":"","family":"Utari","given":"Jumiati","non-dropping-particle":"","parse-names":false,"suffix":""}],"id":"ITEM-2","issued":{"date-parts":[["2017"]]},"publisher":"Universitas Esa Unggul","title":"Hubungan Asupan Energi, Protein dan Zat Gizi Mikro dengan Kadar Hemoglobin Ibu Hamil di Puskesmas Kecamatan Kebon Jeruk","type":"thesis"},"uris":["http://www.mendeley.com/documents/?uuid=1e49be9d-9d4c-439d-b695-b987bbad8859"]}],"mendeley":{"formattedCitation":"(Almatsier, 2009; Utari, 2017)","plainTextFormattedCitation":"(Almatsier, 2009; Utari, 2017)","previouslyFormattedCitation":"(Almatsier, 2009; Utari, 2017)"},"properties":{"noteIndex":0},"schema":"https://github.com/citation-style-language/schema/raw/master/csl-citation.json"}</w:instrText>
      </w:r>
      <w:r w:rsidR="00826F25">
        <w:rPr>
          <w:rFonts w:eastAsia="Book Antiqua"/>
          <w:sz w:val="20"/>
          <w:szCs w:val="20"/>
          <w:lang w:val="id-ID"/>
        </w:rPr>
        <w:fldChar w:fldCharType="separate"/>
      </w:r>
      <w:r w:rsidR="00826F25">
        <w:rPr>
          <w:rFonts w:eastAsia="Book Antiqua"/>
          <w:noProof/>
          <w:sz w:val="20"/>
          <w:szCs w:val="20"/>
          <w:lang w:val="id-ID"/>
        </w:rPr>
        <w:t xml:space="preserve">(Almatsier, </w:t>
      </w:r>
      <w:r w:rsidR="00826F25" w:rsidRPr="008E2203">
        <w:rPr>
          <w:rFonts w:eastAsia="Book Antiqua"/>
          <w:noProof/>
          <w:sz w:val="20"/>
          <w:szCs w:val="20"/>
          <w:lang w:val="id-ID"/>
        </w:rPr>
        <w:t>2009</w:t>
      </w:r>
      <w:r w:rsidR="00826F25">
        <w:rPr>
          <w:rFonts w:eastAsia="Book Antiqua"/>
          <w:noProof/>
          <w:sz w:val="20"/>
          <w:szCs w:val="20"/>
          <w:lang w:val="id-ID"/>
        </w:rPr>
        <w:t>; Utari, 2017)</w:t>
      </w:r>
      <w:r w:rsidR="00826F25">
        <w:rPr>
          <w:rFonts w:eastAsia="Book Antiqua"/>
          <w:sz w:val="20"/>
          <w:szCs w:val="20"/>
          <w:lang w:val="id-ID"/>
        </w:rPr>
        <w:fldChar w:fldCharType="end"/>
      </w:r>
      <w:r w:rsidR="007D6080" w:rsidRPr="007D6080">
        <w:rPr>
          <w:color w:val="000000"/>
          <w:sz w:val="20"/>
          <w:szCs w:val="20"/>
        </w:rPr>
        <w:t xml:space="preserve">. </w:t>
      </w:r>
    </w:p>
    <w:p w14:paraId="4CD01DCC" w14:textId="7EB8E6DF" w:rsidR="007D6080" w:rsidRPr="007D6080" w:rsidRDefault="001340AA" w:rsidP="00C04499">
      <w:pPr>
        <w:pBdr>
          <w:top w:val="nil"/>
          <w:left w:val="nil"/>
          <w:bottom w:val="nil"/>
          <w:right w:val="nil"/>
          <w:between w:val="nil"/>
        </w:pBdr>
        <w:spacing w:line="240" w:lineRule="auto"/>
        <w:ind w:left="-2" w:firstLineChars="283" w:firstLine="566"/>
        <w:jc w:val="both"/>
        <w:rPr>
          <w:color w:val="000000"/>
          <w:sz w:val="20"/>
          <w:szCs w:val="20"/>
        </w:rPr>
      </w:pPr>
      <w:r w:rsidRPr="001340AA">
        <w:rPr>
          <w:color w:val="000000"/>
          <w:sz w:val="20"/>
          <w:szCs w:val="20"/>
        </w:rPr>
        <w:t>Hemoglobin is produced through erythrocyte formation or erythropoiesis, which involves two essential components such as protein and iron (Fe)</w:t>
      </w:r>
      <w:r w:rsidR="00641B65">
        <w:rPr>
          <w:color w:val="000000"/>
          <w:sz w:val="20"/>
          <w:szCs w:val="20"/>
        </w:rPr>
        <w:t xml:space="preserve"> </w:t>
      </w:r>
      <w:r w:rsidR="00641B65">
        <w:rPr>
          <w:color w:val="000000"/>
          <w:sz w:val="20"/>
          <w:szCs w:val="20"/>
        </w:rPr>
        <w:fldChar w:fldCharType="begin" w:fldLock="1"/>
      </w:r>
      <w:r w:rsidR="00641B65">
        <w:rPr>
          <w:color w:val="000000"/>
          <w:sz w:val="20"/>
          <w:szCs w:val="20"/>
        </w:rPr>
        <w:instrText>ADDIN CSL_CITATION {"citationItems":[{"id":"ITEM-1","itemData":{"ISBN":"978-602-450-370-3","author":[{"dropping-particle":"","family":"Rosita","given":"Linda","non-dropping-particle":"","parse-names":false,"suffix":""},{"dropping-particle":"","family":"Cahya","given":"Abrory Agus","non-dropping-particle":"","parse-names":false,"suffix":""},{"dropping-particle":"","family":"Arfira","given":"Fathiya Rahma","non-dropping-particle":"","parse-names":false,"suffix":""}],"id":"ITEM-1","issued":{"date-parts":[["2019"]]},"publisher":"Universitas Islam Indonesia","publisher-place":"Yogyakarta","title":"Hematologi Dasar","type":"book"},"uris":["http://www.mendeley.com/documents/?uuid=ac51fe8d-2c95-47af-bfd8-28c2dabfeb18"]}],"mendeley":{"formattedCitation":"(Rosita et al., 2019)","plainTextFormattedCitation":"(Rosita et al., 2019)","previouslyFormattedCitation":"(Rosita et al., 2019)"},"properties":{"noteIndex":0},"schema":"https://github.com/citation-style-language/schema/raw/master/csl-citation.json"}</w:instrText>
      </w:r>
      <w:r w:rsidR="00641B65">
        <w:rPr>
          <w:color w:val="000000"/>
          <w:sz w:val="20"/>
          <w:szCs w:val="20"/>
        </w:rPr>
        <w:fldChar w:fldCharType="separate"/>
      </w:r>
      <w:r w:rsidR="00641B65" w:rsidRPr="00641B65">
        <w:rPr>
          <w:noProof/>
          <w:color w:val="000000"/>
          <w:sz w:val="20"/>
          <w:szCs w:val="20"/>
        </w:rPr>
        <w:t>(Rosita et al., 2019)</w:t>
      </w:r>
      <w:r w:rsidR="00641B65">
        <w:rPr>
          <w:color w:val="000000"/>
          <w:sz w:val="20"/>
          <w:szCs w:val="20"/>
        </w:rPr>
        <w:fldChar w:fldCharType="end"/>
      </w:r>
      <w:r w:rsidR="007D6080" w:rsidRPr="007D6080">
        <w:rPr>
          <w:color w:val="000000"/>
          <w:sz w:val="20"/>
          <w:szCs w:val="20"/>
        </w:rPr>
        <w:t xml:space="preserve">. </w:t>
      </w:r>
      <w:r w:rsidRPr="001340AA">
        <w:rPr>
          <w:color w:val="000000"/>
          <w:sz w:val="20"/>
          <w:szCs w:val="20"/>
        </w:rPr>
        <w:t xml:space="preserve">During erythropoiesis, iron has an essential role in the process of erythroblasts becoming mature erythrocytes, as the maturation of erythrocytes depends on iron availability in the body </w:t>
      </w:r>
      <w:r w:rsidR="00641B65">
        <w:rPr>
          <w:color w:val="000000"/>
          <w:sz w:val="20"/>
          <w:szCs w:val="20"/>
        </w:rPr>
        <w:fldChar w:fldCharType="begin" w:fldLock="1"/>
      </w:r>
      <w:r w:rsidR="008C2A53">
        <w:rPr>
          <w:color w:val="000000"/>
          <w:sz w:val="20"/>
          <w:szCs w:val="20"/>
        </w:rPr>
        <w:instrText>ADDIN CSL_CITATION {"citationItems":[{"id":"ITEM-1","itemData":{"author":[{"dropping-particle":"","family":"Wibowo","given":"Noroyono","non-dropping-particle":"","parse-names":false,"suffix":""},{"dropping-particle":"","family":"Irwinda","given":"Rima","non-dropping-particle":"","parse-names":false,"suffix":""},{"dropping-particle":"","family":"Hiksas","given":"Rabbania","non-dropping-particle":"","parse-names":false,"suffix":""}],"id":"ITEM-1","issued":{"date-parts":[["2021"]]},"publisher":"UI Publishing","publisher-place":"Jakarta","title":"Anemia Defisiensi Besi pada Kehamilan","type":"book"},"uris":["http://www.mendeley.com/documents/?uuid=92bfc604-8363-43c8-8edb-5f059e6de49c"]}],"mendeley":{"formattedCitation":"(Wibowo et al., 2021)","plainTextFormattedCitation":"(Wibowo et al., 2021)","previouslyFormattedCitation":"(Wibowo et al., 2021)"},"properties":{"noteIndex":0},"schema":"https://github.com/citation-style-language/schema/raw/master/csl-citation.json"}</w:instrText>
      </w:r>
      <w:r w:rsidR="00641B65">
        <w:rPr>
          <w:color w:val="000000"/>
          <w:sz w:val="20"/>
          <w:szCs w:val="20"/>
        </w:rPr>
        <w:fldChar w:fldCharType="separate"/>
      </w:r>
      <w:r w:rsidR="00641B65" w:rsidRPr="00641B65">
        <w:rPr>
          <w:noProof/>
          <w:color w:val="000000"/>
          <w:sz w:val="20"/>
          <w:szCs w:val="20"/>
        </w:rPr>
        <w:t>(Wibowo et al., 2021)</w:t>
      </w:r>
      <w:r w:rsidR="00641B65">
        <w:rPr>
          <w:color w:val="000000"/>
          <w:sz w:val="20"/>
          <w:szCs w:val="20"/>
        </w:rPr>
        <w:fldChar w:fldCharType="end"/>
      </w:r>
      <w:r w:rsidR="007D6080" w:rsidRPr="007D6080">
        <w:rPr>
          <w:color w:val="000000"/>
          <w:sz w:val="20"/>
          <w:szCs w:val="20"/>
        </w:rPr>
        <w:t xml:space="preserve">. </w:t>
      </w:r>
      <w:r w:rsidRPr="001340AA">
        <w:rPr>
          <w:color w:val="000000"/>
          <w:sz w:val="20"/>
          <w:szCs w:val="20"/>
        </w:rPr>
        <w:t>Insufficient iron availability may contribute to low hemoglobin production</w:t>
      </w:r>
      <w:r w:rsidR="007D6080" w:rsidRPr="007D6080">
        <w:rPr>
          <w:color w:val="000000"/>
          <w:sz w:val="20"/>
          <w:szCs w:val="20"/>
        </w:rPr>
        <w:t xml:space="preserve"> </w:t>
      </w:r>
      <w:r w:rsidR="00214F2F">
        <w:rPr>
          <w:rFonts w:eastAsia="Book Antiqua"/>
          <w:sz w:val="20"/>
          <w:szCs w:val="20"/>
          <w:lang w:val="id-ID"/>
        </w:rPr>
        <w:fldChar w:fldCharType="begin" w:fldLock="1"/>
      </w:r>
      <w:r w:rsidR="00641B65">
        <w:rPr>
          <w:rFonts w:eastAsia="Book Antiqua"/>
          <w:sz w:val="20"/>
          <w:szCs w:val="20"/>
          <w:lang w:val="id-ID"/>
        </w:rPr>
        <w:instrText>ADDIN CSL_CITATION {"citationItems":[{"id":"ITEM-1","itemData":{"abstract":"DeÞ cienci of iron in the body is caused by deÞ ciency of iron intake from food or poor absorption of iron in the diet. Nutritional intake during pregnancy affect the fulÞ llment of the needs iron because of an increase in red blood cell mass expansion, the need for iron increases and this will have an impact on the occurrence of anemia. This study aims to determine the nutrient intake in pregnant women, knowing Hb levels in pregnant women and determine the relationship of nutrient intake with hemoglobin levels in pregnant women The research method is a survey with a cross sectional analytic study. This research was conducted in BPS Suratini Suwarno Surakarta for 6 months. The target population in this study were 40 pregnant women with the sample quota sample technique. The instrument used was a questionnaire study to determine the nutritional intake of pregnant women and set HB Digital to determine hemoglobin levels in pregnant women. The data analysis technique used is the Pearson Product Moment with a conÞ dence level of 95 % or Į = 5 %. The test statistic in this analysis is processed by a computer using SPSS ( statistical product and service solutions ) version 17. The results of this study showed the value of 0.674 count r &gt; r table 0.312 and p-value 0.000 &lt; 0.05. This suggests that there is a signiÞ cant relationship between intake of nutrients with Hb levels in pregnant women.","author":[{"dropping-particle":"","family":"Hapsari","given":"Erlyn","non-dropping-particle":"","parse-names":false,"suffix":""},{"dropping-particle":"","family":"Nurhidayati","given":"Anis","non-dropping-particle":"","parse-names":false,"suffix":""}],"container-title":"Jurnal KesMaDaSka","id":"ITEM-1","issued":{"date-parts":[["2014"]]},"page":"22-26","title":"Hubungan Asupan Nutrisi dengan Kadar Hb pada Ibu Hamil di BPS Suratini Suwarno Surakarta","type":"article-journal"},"uris":["http://www.mendeley.com/documents/?uuid=f83faa4e-cc00-4285-8205-cf859e683c4d"]}],"mendeley":{"formattedCitation":"(Hapsari &amp; Nurhidayati, 2014)","plainTextFormattedCitation":"(Hapsari &amp; Nurhidayati, 2014)","previouslyFormattedCitation":"(Hapsari &amp; Nurhidayati, 2014)"},"properties":{"noteIndex":0},"schema":"https://github.com/citation-style-language/schema/raw/master/csl-citation.json"}</w:instrText>
      </w:r>
      <w:r w:rsidR="00214F2F">
        <w:rPr>
          <w:rFonts w:eastAsia="Book Antiqua"/>
          <w:sz w:val="20"/>
          <w:szCs w:val="20"/>
          <w:lang w:val="id-ID"/>
        </w:rPr>
        <w:fldChar w:fldCharType="separate"/>
      </w:r>
      <w:r w:rsidR="00214F2F" w:rsidRPr="00214F2F">
        <w:rPr>
          <w:rFonts w:eastAsia="Book Antiqua"/>
          <w:noProof/>
          <w:sz w:val="20"/>
          <w:szCs w:val="20"/>
          <w:lang w:val="id-ID"/>
        </w:rPr>
        <w:t>(Hapsari &amp; Nurhidayati, 2014)</w:t>
      </w:r>
      <w:r w:rsidR="00214F2F">
        <w:rPr>
          <w:rFonts w:eastAsia="Book Antiqua"/>
          <w:sz w:val="20"/>
          <w:szCs w:val="20"/>
          <w:lang w:val="id-ID"/>
        </w:rPr>
        <w:fldChar w:fldCharType="end"/>
      </w:r>
      <w:r w:rsidR="007D6080" w:rsidRPr="007D6080">
        <w:rPr>
          <w:color w:val="000000"/>
          <w:sz w:val="20"/>
          <w:szCs w:val="20"/>
        </w:rPr>
        <w:t>.</w:t>
      </w:r>
    </w:p>
    <w:p w14:paraId="6713E9A2" w14:textId="128AABE9" w:rsidR="007D6080" w:rsidRPr="007D6080" w:rsidRDefault="001340AA" w:rsidP="00C04499">
      <w:pPr>
        <w:pBdr>
          <w:top w:val="nil"/>
          <w:left w:val="nil"/>
          <w:bottom w:val="nil"/>
          <w:right w:val="nil"/>
          <w:between w:val="nil"/>
        </w:pBdr>
        <w:spacing w:line="240" w:lineRule="auto"/>
        <w:ind w:left="-2" w:firstLineChars="283" w:firstLine="566"/>
        <w:jc w:val="both"/>
        <w:rPr>
          <w:color w:val="000000"/>
          <w:sz w:val="20"/>
          <w:szCs w:val="20"/>
        </w:rPr>
      </w:pPr>
      <w:r w:rsidRPr="001340AA">
        <w:rPr>
          <w:color w:val="000000"/>
          <w:sz w:val="20"/>
          <w:szCs w:val="20"/>
        </w:rPr>
        <w:t>Anemia in pregnant women may result, aside from insufficient iron, such as folic acid (vitamin B9), vitamin B12, or vitamin A levels. Additionally, infectious diseases, including malaria, HIV, tuberculosis, and parasitic infections, may contribute to the onset of anemia in pregnant women</w:t>
      </w:r>
      <w:r w:rsidR="007D6080" w:rsidRPr="007D6080">
        <w:rPr>
          <w:color w:val="000000"/>
          <w:sz w:val="20"/>
          <w:szCs w:val="20"/>
        </w:rPr>
        <w:t xml:space="preserve"> </w:t>
      </w:r>
      <w:r w:rsidR="008C2A53">
        <w:rPr>
          <w:rFonts w:eastAsia="Book Antiqua"/>
          <w:sz w:val="20"/>
          <w:szCs w:val="20"/>
          <w:lang w:val="id-ID"/>
        </w:rPr>
        <w:fldChar w:fldCharType="begin" w:fldLock="1"/>
      </w:r>
      <w:r w:rsidR="008C2A53">
        <w:rPr>
          <w:rFonts w:eastAsia="Book Antiqua"/>
          <w:sz w:val="20"/>
          <w:szCs w:val="20"/>
          <w:lang w:val="id-ID"/>
        </w:rPr>
        <w:instrText>ADDIN CSL_CITATION {"citationItems":[{"id":"ITEM-1","itemData":{"URL":"https://www.who.int/health-topics/anaemia#tab=tab_1","accessed":{"date-parts":[["2022","3","17"]]},"author":[{"dropping-particle":"","family":"WHO","given":"","non-dropping-particle":"","parse-names":false,"suffix":""}],"container-title":"World Health Organization","id":"ITEM-1","issued":{"date-parts":[["2019"]]},"title":"Anaemia","type":"webpage"},"uris":["http://www.mendeley.com/documents/?uuid=a884eedf-a46a-424b-817a-0775f9f081e6"]}],"mendeley":{"formattedCitation":"(WHO, 2019)","plainTextFormattedCitation":"(WHO, 2019)","previouslyFormattedCitation":"(WHO, 2019)"},"properties":{"noteIndex":0},"schema":"https://github.com/citation-style-language/schema/raw/master/csl-citation.json"}</w:instrText>
      </w:r>
      <w:r w:rsidR="008C2A53">
        <w:rPr>
          <w:rFonts w:eastAsia="Book Antiqua"/>
          <w:sz w:val="20"/>
          <w:szCs w:val="20"/>
          <w:lang w:val="id-ID"/>
        </w:rPr>
        <w:fldChar w:fldCharType="separate"/>
      </w:r>
      <w:r w:rsidR="008C2A53">
        <w:rPr>
          <w:rFonts w:eastAsia="Book Antiqua"/>
          <w:noProof/>
          <w:sz w:val="20"/>
          <w:szCs w:val="20"/>
          <w:lang w:val="id-ID"/>
        </w:rPr>
        <w:t>(WHO, 2019)</w:t>
      </w:r>
      <w:r w:rsidR="008C2A53">
        <w:rPr>
          <w:rFonts w:eastAsia="Book Antiqua"/>
          <w:sz w:val="20"/>
          <w:szCs w:val="20"/>
          <w:lang w:val="id-ID"/>
        </w:rPr>
        <w:fldChar w:fldCharType="end"/>
      </w:r>
      <w:r w:rsidR="007D6080" w:rsidRPr="007D6080">
        <w:rPr>
          <w:color w:val="000000"/>
          <w:sz w:val="20"/>
          <w:szCs w:val="20"/>
        </w:rPr>
        <w:t xml:space="preserve">. </w:t>
      </w:r>
      <w:r w:rsidRPr="001340AA">
        <w:rPr>
          <w:color w:val="000000"/>
          <w:sz w:val="20"/>
          <w:szCs w:val="20"/>
        </w:rPr>
        <w:t xml:space="preserve">Research by </w:t>
      </w:r>
      <w:proofErr w:type="spellStart"/>
      <w:r w:rsidRPr="001340AA">
        <w:rPr>
          <w:color w:val="000000"/>
          <w:sz w:val="20"/>
          <w:szCs w:val="20"/>
        </w:rPr>
        <w:t>Retnaningsih</w:t>
      </w:r>
      <w:proofErr w:type="spellEnd"/>
      <w:r w:rsidRPr="001340AA">
        <w:rPr>
          <w:color w:val="000000"/>
          <w:sz w:val="20"/>
          <w:szCs w:val="20"/>
        </w:rPr>
        <w:t xml:space="preserve"> et al. (2020) found that protein, iron, and vitamin C intake were correlated to anemia in pregnant women</w:t>
      </w:r>
      <w:r w:rsidR="007D6080" w:rsidRPr="007D6080">
        <w:rPr>
          <w:color w:val="000000"/>
          <w:sz w:val="20"/>
          <w:szCs w:val="20"/>
        </w:rPr>
        <w:t xml:space="preserve"> </w:t>
      </w:r>
      <w:r w:rsidR="008C2A53">
        <w:rPr>
          <w:color w:val="000000"/>
          <w:sz w:val="20"/>
          <w:szCs w:val="20"/>
        </w:rPr>
        <w:fldChar w:fldCharType="begin" w:fldLock="1"/>
      </w:r>
      <w:r w:rsidR="008C2A53">
        <w:rPr>
          <w:color w:val="000000"/>
          <w:sz w:val="20"/>
          <w:szCs w:val="20"/>
        </w:rPr>
        <w:instrText>ADDIN CSL_CITATION {"citationItems":[{"id":"ITEM-1","itemData":{"DOI":"10.29238/jnutri.v22i1.177","ISSN":"1693-945X","abstract":"Latar Belakang: Anemia pada kehamilan dapat menyebabkan keguguran, prematuritas, meningkatkan risiko perdarahan postpartum, berat bayi lahir rendah dan peningkatan kematian perinatal. Penyebab utama dari kejadian anemia adalah karena kekurangan nutrisi. Tujuan: Untuk mengetahui hubungan asupan Protein, Fe, Vitamin C serta pengaruh konsumsi zat tanin dan kafein dengan kadar Hb pada ibu hamil trimester III di Puskesmas Wilayah Kota Yogyakarta tahun 2019. Metode: Penelitian ini menggunakan desain cross-sectional. Wawancara konsumsi pangan dilakukan kepada 56 ibu hamil trimester III pada bulan Maret menggunakan food recall 2x24 jam. Hasil: Asupan protein ibu hamil trimester III di Puskesmas wilayah kota Yogyakarta rata-rata sebesar 64,242 gram%, zat besi (Fe) sebesar 41,062 gr%, Vitamin C sebesar 48,435 gr%. Terdapat hubungan asupan protein (p=0,024), zat besi(p=0,014) dan vitamin C sebesar(p=0,043). Kesimpulan: Semakin tinggi asupan protein, Fe, vit C, serta semakin tepat konsumsi zat tanin dan kafein maka semakin tinggi kadar hemoglobin.","author":[{"dropping-particle":"","family":"Retnaningsih","given":"Yuliantisari","non-dropping-particle":"","parse-names":false,"suffix":""},{"dropping-particle":"","family":"Sulistyani","given":"Ika Agustina","non-dropping-particle":"","parse-names":false,"suffix":""},{"dropping-particle":"","family":"Purnamaningrum","given":"Yuliasti Eka","non-dropping-particle":"","parse-names":false,"suffix":""},{"dropping-particle":"","family":"Margono","given":"","non-dropping-particle":"","parse-names":false,"suffix":""},{"dropping-particle":"","family":"Estiwidani","given":"Dwiana","non-dropping-particle":"","parse-names":false,"suffix":""}],"container-title":"Jurnal Nutrisia","id":"ITEM-1","issue":"1","issued":{"date-parts":[["2020"]]},"page":"8-15","title":"Hubungan Asupan Protein, Fe, Vitamin C Serta Ketepatan Konsumsi Zat Tannin dan Kafein Terhadap Kadar Hemoglobin Ibu Hamil Trimester III di Puskesmas Kota Yogyakarta","type":"article-journal","volume":"22"},"uris":["http://www.mendeley.com/documents/?uuid=cce2f836-492b-4df4-b0ae-03f9e83628fa"]}],"mendeley":{"formattedCitation":"(Retnaningsih et al., 2020)","plainTextFormattedCitation":"(Retnaningsih et al., 2020)","previouslyFormattedCitation":"(Retnaningsih et al., 2020)"},"properties":{"noteIndex":0},"schema":"https://github.com/citation-style-language/schema/raw/master/csl-citation.json"}</w:instrText>
      </w:r>
      <w:r w:rsidR="008C2A53">
        <w:rPr>
          <w:color w:val="000000"/>
          <w:sz w:val="20"/>
          <w:szCs w:val="20"/>
        </w:rPr>
        <w:fldChar w:fldCharType="separate"/>
      </w:r>
      <w:r w:rsidR="008C2A53" w:rsidRPr="008C2A53">
        <w:rPr>
          <w:noProof/>
          <w:color w:val="000000"/>
          <w:sz w:val="20"/>
          <w:szCs w:val="20"/>
        </w:rPr>
        <w:t>(Retnaningsih et al., 2020)</w:t>
      </w:r>
      <w:r w:rsidR="008C2A53">
        <w:rPr>
          <w:color w:val="000000"/>
          <w:sz w:val="20"/>
          <w:szCs w:val="20"/>
        </w:rPr>
        <w:fldChar w:fldCharType="end"/>
      </w:r>
      <w:r>
        <w:rPr>
          <w:color w:val="000000"/>
          <w:sz w:val="20"/>
          <w:szCs w:val="20"/>
        </w:rPr>
        <w:t>.</w:t>
      </w:r>
      <w:r w:rsidR="007D6080" w:rsidRPr="007D6080">
        <w:rPr>
          <w:color w:val="000000"/>
          <w:sz w:val="20"/>
          <w:szCs w:val="20"/>
        </w:rPr>
        <w:t xml:space="preserve"> </w:t>
      </w:r>
      <w:r w:rsidRPr="001340AA">
        <w:rPr>
          <w:color w:val="000000"/>
          <w:sz w:val="20"/>
          <w:szCs w:val="20"/>
        </w:rPr>
        <w:t xml:space="preserve">Similarly, research by </w:t>
      </w:r>
      <w:proofErr w:type="spellStart"/>
      <w:r w:rsidRPr="001340AA">
        <w:rPr>
          <w:color w:val="000000"/>
          <w:sz w:val="20"/>
          <w:szCs w:val="20"/>
        </w:rPr>
        <w:t>Utari</w:t>
      </w:r>
      <w:proofErr w:type="spellEnd"/>
      <w:r w:rsidRPr="001340AA">
        <w:rPr>
          <w:color w:val="000000"/>
          <w:sz w:val="20"/>
          <w:szCs w:val="20"/>
        </w:rPr>
        <w:t xml:space="preserve"> (2017) showed that protein, iron, folic acid, and vitamin B12 intake were significantly associated with hemoglobin levels in pregnant women</w:t>
      </w:r>
      <w:r w:rsidR="007D6080" w:rsidRPr="007D6080">
        <w:rPr>
          <w:color w:val="000000"/>
          <w:sz w:val="20"/>
          <w:szCs w:val="20"/>
        </w:rPr>
        <w:t xml:space="preserve"> </w:t>
      </w:r>
      <w:r w:rsidR="008C2A53">
        <w:rPr>
          <w:color w:val="000000"/>
          <w:sz w:val="20"/>
          <w:szCs w:val="20"/>
        </w:rPr>
        <w:fldChar w:fldCharType="begin" w:fldLock="1"/>
      </w:r>
      <w:r w:rsidR="00337B88">
        <w:rPr>
          <w:color w:val="000000"/>
          <w:sz w:val="20"/>
          <w:szCs w:val="20"/>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Ma…","author":[{"dropping-particle":"","family":"Utari","given":"Jumiati","non-dropping-particle":"","parse-names":false,"suffix":""}],"id":"ITEM-1","issued":{"date-parts":[["2017"]]},"publisher":"Universitas Esa Unggul","title":"Hubungan Asupan Energi, Protein dan Zat Gizi Mikro dengan Kadar Hemoglobin Ibu Hamil di Puskesmas Kecamatan Kebon Jeruk","type":"thesis"},"uris":["http://www.mendeley.com/documents/?uuid=1e49be9d-9d4c-439d-b695-b987bbad8859"]}],"mendeley":{"formattedCitation":"(Utari, 2017)","plainTextFormattedCitation":"(Utari, 2017)","previouslyFormattedCitation":"(Utari, 2017)"},"properties":{"noteIndex":0},"schema":"https://github.com/citation-style-language/schema/raw/master/csl-citation.json"}</w:instrText>
      </w:r>
      <w:r w:rsidR="008C2A53">
        <w:rPr>
          <w:color w:val="000000"/>
          <w:sz w:val="20"/>
          <w:szCs w:val="20"/>
        </w:rPr>
        <w:fldChar w:fldCharType="separate"/>
      </w:r>
      <w:r w:rsidR="008C2A53" w:rsidRPr="008C2A53">
        <w:rPr>
          <w:noProof/>
          <w:color w:val="000000"/>
          <w:sz w:val="20"/>
          <w:szCs w:val="20"/>
        </w:rPr>
        <w:t>(Utari, 2017)</w:t>
      </w:r>
      <w:r w:rsidR="008C2A53">
        <w:rPr>
          <w:color w:val="000000"/>
          <w:sz w:val="20"/>
          <w:szCs w:val="20"/>
        </w:rPr>
        <w:fldChar w:fldCharType="end"/>
      </w:r>
      <w:r w:rsidR="007D6080" w:rsidRPr="007D6080">
        <w:rPr>
          <w:color w:val="000000"/>
          <w:sz w:val="20"/>
          <w:szCs w:val="20"/>
        </w:rPr>
        <w:t>.</w:t>
      </w:r>
    </w:p>
    <w:p w14:paraId="2A444914" w14:textId="4CC63B93" w:rsidR="00B22410" w:rsidRDefault="00B11674" w:rsidP="00C04499">
      <w:pPr>
        <w:pBdr>
          <w:top w:val="nil"/>
          <w:left w:val="nil"/>
          <w:bottom w:val="nil"/>
          <w:right w:val="nil"/>
          <w:between w:val="nil"/>
        </w:pBdr>
        <w:spacing w:line="240" w:lineRule="auto"/>
        <w:ind w:left="-2" w:firstLineChars="283" w:firstLine="566"/>
        <w:jc w:val="both"/>
        <w:rPr>
          <w:color w:val="000000"/>
          <w:sz w:val="20"/>
          <w:szCs w:val="20"/>
        </w:rPr>
      </w:pPr>
      <w:r w:rsidRPr="00B11674">
        <w:rPr>
          <w:color w:val="000000"/>
          <w:sz w:val="20"/>
          <w:szCs w:val="20"/>
        </w:rPr>
        <w:t xml:space="preserve">The preliminary study conducted on 16 pregnant women who had ANC at Ngoro Health Center showed that nine of them (56.25%) had anemia. According to the interview results, pregnant women (93.75%) mostly had insufficient protein intake. This study aims to determine the correlation between the adequacy level of protein, vitamin C, vitamin A, vitamin B12, and folic acid intake with the incidence of anemia in pregnant women in the Ngoro Health Center working area, </w:t>
      </w:r>
      <w:proofErr w:type="spellStart"/>
      <w:r w:rsidRPr="00B11674">
        <w:rPr>
          <w:color w:val="000000"/>
          <w:sz w:val="20"/>
          <w:szCs w:val="20"/>
        </w:rPr>
        <w:t>Mojokerto</w:t>
      </w:r>
      <w:proofErr w:type="spellEnd"/>
      <w:r w:rsidRPr="00B11674">
        <w:rPr>
          <w:color w:val="000000"/>
          <w:sz w:val="20"/>
          <w:szCs w:val="20"/>
        </w:rPr>
        <w:t xml:space="preserve"> Regency.</w:t>
      </w:r>
      <w:r w:rsidR="00683613">
        <w:rPr>
          <w:color w:val="000000"/>
          <w:sz w:val="20"/>
          <w:szCs w:val="20"/>
        </w:rPr>
        <w:t xml:space="preserve"> </w:t>
      </w:r>
    </w:p>
    <w:p w14:paraId="18B44ED2" w14:textId="77777777" w:rsidR="00B22410" w:rsidRDefault="00B22410">
      <w:pPr>
        <w:pBdr>
          <w:top w:val="nil"/>
          <w:left w:val="nil"/>
          <w:bottom w:val="nil"/>
          <w:right w:val="nil"/>
          <w:between w:val="nil"/>
        </w:pBdr>
        <w:spacing w:line="240" w:lineRule="auto"/>
        <w:ind w:left="0" w:hanging="2"/>
        <w:jc w:val="both"/>
        <w:rPr>
          <w:color w:val="000000"/>
          <w:sz w:val="20"/>
          <w:szCs w:val="20"/>
        </w:rPr>
      </w:pPr>
    </w:p>
    <w:p w14:paraId="58409DDD" w14:textId="742DBE50" w:rsidR="00B22410" w:rsidRDefault="00683613">
      <w:pPr>
        <w:pBdr>
          <w:top w:val="nil"/>
          <w:left w:val="nil"/>
          <w:bottom w:val="nil"/>
          <w:right w:val="nil"/>
          <w:between w:val="nil"/>
        </w:pBdr>
        <w:tabs>
          <w:tab w:val="left" w:pos="426"/>
        </w:tabs>
        <w:spacing w:line="240" w:lineRule="auto"/>
        <w:ind w:left="0" w:hanging="2"/>
        <w:rPr>
          <w:color w:val="000000"/>
          <w:sz w:val="20"/>
          <w:szCs w:val="20"/>
        </w:rPr>
      </w:pPr>
      <w:r>
        <w:rPr>
          <w:b/>
          <w:color w:val="000000"/>
          <w:sz w:val="20"/>
          <w:szCs w:val="20"/>
        </w:rPr>
        <w:t>MATERIAL AND METHODS</w:t>
      </w:r>
      <w:r>
        <w:rPr>
          <w:color w:val="000000"/>
          <w:sz w:val="20"/>
          <w:szCs w:val="20"/>
        </w:rPr>
        <w:t xml:space="preserve"> </w:t>
      </w:r>
    </w:p>
    <w:p w14:paraId="5FEF6ACB" w14:textId="1C014CD6" w:rsidR="00E967EF" w:rsidRPr="00E967EF" w:rsidRDefault="00683613" w:rsidP="00E967EF">
      <w:pPr>
        <w:pBdr>
          <w:top w:val="nil"/>
          <w:left w:val="nil"/>
          <w:bottom w:val="nil"/>
          <w:right w:val="nil"/>
          <w:between w:val="nil"/>
        </w:pBdr>
        <w:spacing w:line="240" w:lineRule="auto"/>
        <w:ind w:left="-2" w:firstLineChars="282" w:firstLine="566"/>
        <w:jc w:val="both"/>
        <w:rPr>
          <w:color w:val="000000"/>
          <w:sz w:val="20"/>
          <w:szCs w:val="20"/>
        </w:rPr>
      </w:pPr>
      <w:r>
        <w:rPr>
          <w:b/>
          <w:color w:val="000000"/>
          <w:sz w:val="20"/>
          <w:szCs w:val="20"/>
        </w:rPr>
        <w:tab/>
      </w:r>
      <w:r w:rsidR="000D4572" w:rsidRPr="000D4572">
        <w:rPr>
          <w:color w:val="000000"/>
          <w:sz w:val="20"/>
          <w:szCs w:val="20"/>
        </w:rPr>
        <w:t xml:space="preserve">The conducted research was an analytical observational study utilizing a cross-sectional research design. Data was collected from October to December 2023. There </w:t>
      </w:r>
      <w:r w:rsidR="00B11674">
        <w:rPr>
          <w:color w:val="000000"/>
          <w:sz w:val="20"/>
          <w:szCs w:val="20"/>
        </w:rPr>
        <w:t>was</w:t>
      </w:r>
      <w:r w:rsidR="000D4572" w:rsidRPr="000D4572">
        <w:rPr>
          <w:color w:val="000000"/>
          <w:sz w:val="20"/>
          <w:szCs w:val="20"/>
        </w:rPr>
        <w:t xml:space="preserve"> a total of 89 pregnant women in the study population. The research sample comprised 52 subjects who were selected using purposive sampling. Inclusion criteria included pregnant women with ANC at Ngoro Health Center, anemia or non-anemia, singleton pregnancy, gestational age in the second or third trimester, 20-35 years old, consumed Multi Micronutrient (MMN) tablets, and willingness to become respondents. Exclusion criteria included pregnant women who had a medical history (malaria, HIV, tuberculosis, and parasitic infections), parity of more than three, and had a limitation in seeing and communicating well.</w:t>
      </w:r>
    </w:p>
    <w:p w14:paraId="7EE0E3FB" w14:textId="5E7EB7A7" w:rsidR="00E967EF" w:rsidRPr="00337B88" w:rsidRDefault="000D4572" w:rsidP="00E967EF">
      <w:pPr>
        <w:pBdr>
          <w:top w:val="nil"/>
          <w:left w:val="nil"/>
          <w:bottom w:val="nil"/>
          <w:right w:val="nil"/>
          <w:between w:val="nil"/>
        </w:pBdr>
        <w:spacing w:line="240" w:lineRule="auto"/>
        <w:ind w:left="-2" w:firstLineChars="282" w:firstLine="564"/>
        <w:jc w:val="both"/>
        <w:rPr>
          <w:color w:val="000000"/>
          <w:sz w:val="20"/>
          <w:szCs w:val="20"/>
        </w:rPr>
      </w:pPr>
      <w:r w:rsidRPr="000D4572">
        <w:rPr>
          <w:color w:val="000000"/>
          <w:sz w:val="20"/>
          <w:szCs w:val="20"/>
        </w:rPr>
        <w:t>Data was collected on protein, vitamin C, vitamin A, vitamin B12, and folic acid intake using the SQ-FFQ form through interviews. Interviews were conducted to obtain the food intake of pregnant women during the last month. The adequacy level of protein, vitamin C, vitamin A, vitamin B12, and folic acid intake was then classified into</w:t>
      </w:r>
      <w:r w:rsidR="000F5A83">
        <w:rPr>
          <w:color w:val="000000"/>
          <w:sz w:val="20"/>
          <w:szCs w:val="20"/>
        </w:rPr>
        <w:t xml:space="preserve"> </w:t>
      </w:r>
      <w:r w:rsidRPr="000D4572">
        <w:rPr>
          <w:color w:val="000000"/>
          <w:sz w:val="20"/>
          <w:szCs w:val="20"/>
        </w:rPr>
        <w:t>less if below 100% of the AKG and good if more than equal to 100% of the AKG</w:t>
      </w:r>
      <w:r w:rsidR="00E967EF" w:rsidRPr="00E967EF">
        <w:rPr>
          <w:color w:val="000000"/>
          <w:sz w:val="20"/>
          <w:szCs w:val="20"/>
        </w:rPr>
        <w:t xml:space="preserve"> </w:t>
      </w:r>
      <w:r w:rsidR="00337B88">
        <w:rPr>
          <w:color w:val="000000"/>
          <w:sz w:val="20"/>
          <w:szCs w:val="20"/>
        </w:rPr>
        <w:fldChar w:fldCharType="begin" w:fldLock="1"/>
      </w:r>
      <w:r w:rsidR="00C93E91">
        <w:rPr>
          <w:color w:val="000000"/>
          <w:sz w:val="20"/>
          <w:szCs w:val="20"/>
        </w:rPr>
        <w:instrText>ADDIN CSL_CITATION {"citationItems":[{"id":"ITEM-1","itemData":{"author":[{"dropping-particle":"","family":"Safitri","given":"Imtiyas Risna","non-dropping-particle":"","parse-names":false,"suffix":""},{"dropping-particle":"","family":"Dasuki","given":"Mohammad Shoim","non-dropping-particle":"","parse-names":false,"suffix":""}],"container-title":"Proceeding Book Call for Paper Thalamus: Medical Research For Better Health","id":"ITEM-1","issued":{"date-parts":[["2020"]]},"title":"Hubungan Asupan Protein, Pola Asuh Gizi, Dan Pengetahuan Ibu Tentang Gizi Dengan Kejadian Anemia Pada Anak Tk Di Kartasura","type":"article-journal"},"uris":["http://www.mendeley.com/documents/?uuid=5fc353f2-9f46-493c-b7ae-e9efd7610878"]}],"mendeley":{"formattedCitation":"(Safitri &amp; Dasuki, 2020)","plainTextFormattedCitation":"(Safitri &amp; Dasuki, 2020)","previouslyFormattedCitation":"(Safitri &amp; Dasuki, 2020)"},"properties":{"noteIndex":0},"schema":"https://github.com/citation-style-language/schema/raw/master/csl-citation.json"}</w:instrText>
      </w:r>
      <w:r w:rsidR="00337B88">
        <w:rPr>
          <w:color w:val="000000"/>
          <w:sz w:val="20"/>
          <w:szCs w:val="20"/>
        </w:rPr>
        <w:fldChar w:fldCharType="separate"/>
      </w:r>
      <w:r w:rsidR="00337B88" w:rsidRPr="00337B88">
        <w:rPr>
          <w:noProof/>
          <w:color w:val="000000"/>
          <w:sz w:val="20"/>
          <w:szCs w:val="20"/>
        </w:rPr>
        <w:t>(Safitri &amp; Dasuki, 2020)</w:t>
      </w:r>
      <w:r w:rsidR="00337B88">
        <w:rPr>
          <w:color w:val="000000"/>
          <w:sz w:val="20"/>
          <w:szCs w:val="20"/>
        </w:rPr>
        <w:fldChar w:fldCharType="end"/>
      </w:r>
      <w:r w:rsidR="00E967EF" w:rsidRPr="00E967EF">
        <w:rPr>
          <w:color w:val="000000"/>
          <w:sz w:val="20"/>
          <w:szCs w:val="20"/>
        </w:rPr>
        <w:t xml:space="preserve">. </w:t>
      </w:r>
      <w:r w:rsidRPr="000D4572">
        <w:rPr>
          <w:color w:val="000000"/>
          <w:sz w:val="20"/>
          <w:szCs w:val="20"/>
        </w:rPr>
        <w:t>The data on anemia incidence was collected from pregnant women's hemoglobin (Hb) test results, which were recorded in the ANC visit logbook. Measurement of Hb levels was carried out by laboratory staff at Ngoro Health Center using a hematology analyzer by taking blood samples from a vein. The incidence of anemia in pregnant women was classified as anemia if the Hb level was less than 11 g/dL and non-anemia if the Hb level was more than equal to 11 g/dL</w:t>
      </w:r>
      <w:r w:rsidR="00E967EF" w:rsidRPr="00337B88">
        <w:rPr>
          <w:color w:val="000000"/>
          <w:sz w:val="20"/>
          <w:szCs w:val="20"/>
        </w:rPr>
        <w:t xml:space="preserve"> </w:t>
      </w:r>
      <w:r w:rsidR="00337B88" w:rsidRPr="00337B88">
        <w:rPr>
          <w:rFonts w:eastAsia="Book Antiqua"/>
          <w:sz w:val="20"/>
          <w:szCs w:val="20"/>
          <w:lang w:val="id-ID"/>
        </w:rPr>
        <w:fldChar w:fldCharType="begin" w:fldLock="1"/>
      </w:r>
      <w:r w:rsidR="00337B88" w:rsidRPr="00337B88">
        <w:rPr>
          <w:rFonts w:eastAsia="Book Antiqua"/>
          <w:sz w:val="20"/>
          <w:szCs w:val="20"/>
          <w:lang w:val="id-ID"/>
        </w:rPr>
        <w:instrText>ADDIN CSL_CITATION {"citationItems":[{"id":"ITEM-1","itemData":{"ISBN":"978-92-4-151306-7","author":[{"dropping-particle":"","family":"WHO","given":"","non-dropping-particle":"","parse-names":false,"suffix":""}],"id":"ITEM-1","issued":{"date-parts":[["2017"]]},"publisher":"World Health Organization","publisher-place":"Geneva","title":"Nutritional Anaemias: Tools for Effective Prevention and Control","type":"book"},"uris":["http://www.mendeley.com/documents/?uuid=68f89cd1-79ac-421d-a9ba-156a08f8a1b9"]}],"mendeley":{"formattedCitation":"(WHO, 2017)","plainTextFormattedCitation":"(WHO, 2017)","previouslyFormattedCitation":"(WHO, 2017)"},"properties":{"noteIndex":0},"schema":"https://github.com/citation-style-language/schema/raw/master/csl-citation.json"}</w:instrText>
      </w:r>
      <w:r w:rsidR="00337B88" w:rsidRPr="00337B88">
        <w:rPr>
          <w:rFonts w:eastAsia="Book Antiqua"/>
          <w:sz w:val="20"/>
          <w:szCs w:val="20"/>
          <w:lang w:val="id-ID"/>
        </w:rPr>
        <w:fldChar w:fldCharType="separate"/>
      </w:r>
      <w:r w:rsidR="00337B88" w:rsidRPr="00337B88">
        <w:rPr>
          <w:rFonts w:eastAsia="Book Antiqua"/>
          <w:noProof/>
          <w:sz w:val="20"/>
          <w:szCs w:val="20"/>
          <w:lang w:val="id-ID"/>
        </w:rPr>
        <w:t>(WHO, 2017)</w:t>
      </w:r>
      <w:r w:rsidR="00337B88" w:rsidRPr="00337B88">
        <w:rPr>
          <w:rFonts w:eastAsia="Book Antiqua"/>
          <w:sz w:val="20"/>
          <w:szCs w:val="20"/>
          <w:lang w:val="id-ID"/>
        </w:rPr>
        <w:fldChar w:fldCharType="end"/>
      </w:r>
      <w:r w:rsidR="00E967EF" w:rsidRPr="00337B88">
        <w:rPr>
          <w:color w:val="000000"/>
          <w:sz w:val="20"/>
          <w:szCs w:val="20"/>
        </w:rPr>
        <w:t>.</w:t>
      </w:r>
    </w:p>
    <w:p w14:paraId="41F4FD61" w14:textId="2F90025E" w:rsidR="00B22410" w:rsidRDefault="000D4572" w:rsidP="00E967EF">
      <w:pPr>
        <w:pBdr>
          <w:top w:val="nil"/>
          <w:left w:val="nil"/>
          <w:bottom w:val="nil"/>
          <w:right w:val="nil"/>
          <w:between w:val="nil"/>
        </w:pBdr>
        <w:spacing w:line="240" w:lineRule="auto"/>
        <w:ind w:left="-2" w:firstLineChars="282" w:firstLine="564"/>
        <w:jc w:val="both"/>
        <w:rPr>
          <w:color w:val="000000"/>
          <w:sz w:val="20"/>
          <w:szCs w:val="20"/>
        </w:rPr>
      </w:pPr>
      <w:r w:rsidRPr="000D4572">
        <w:rPr>
          <w:color w:val="000000"/>
          <w:sz w:val="20"/>
          <w:szCs w:val="20"/>
        </w:rPr>
        <w:t xml:space="preserve">Data was analyzed univariately and </w:t>
      </w:r>
      <w:proofErr w:type="spellStart"/>
      <w:r w:rsidRPr="000D4572">
        <w:rPr>
          <w:color w:val="000000"/>
          <w:sz w:val="20"/>
          <w:szCs w:val="20"/>
        </w:rPr>
        <w:t>bivariately</w:t>
      </w:r>
      <w:proofErr w:type="spellEnd"/>
      <w:r w:rsidRPr="000D4572">
        <w:rPr>
          <w:color w:val="000000"/>
          <w:sz w:val="20"/>
          <w:szCs w:val="20"/>
        </w:rPr>
        <w:t xml:space="preserve">. The food intake data was processed through </w:t>
      </w:r>
      <w:proofErr w:type="spellStart"/>
      <w:r w:rsidRPr="000D4572">
        <w:rPr>
          <w:color w:val="000000"/>
          <w:sz w:val="20"/>
          <w:szCs w:val="20"/>
        </w:rPr>
        <w:t>Nutrisurvey</w:t>
      </w:r>
      <w:proofErr w:type="spellEnd"/>
      <w:r w:rsidRPr="000D4572">
        <w:rPr>
          <w:color w:val="000000"/>
          <w:sz w:val="20"/>
          <w:szCs w:val="20"/>
        </w:rPr>
        <w:t xml:space="preserve"> to evaluate protein and vitamin intake adequacy. The chi-square test was employed as the statistical analysis. A significant relationship was determined if p-value ≤ 0.05</w:t>
      </w:r>
      <w:r w:rsidR="00C93E91">
        <w:rPr>
          <w:color w:val="000000"/>
          <w:sz w:val="20"/>
          <w:szCs w:val="20"/>
        </w:rPr>
        <w:t xml:space="preserve"> </w:t>
      </w:r>
      <w:r w:rsidR="00C93E91">
        <w:rPr>
          <w:color w:val="000000"/>
          <w:sz w:val="20"/>
          <w:szCs w:val="20"/>
        </w:rPr>
        <w:fldChar w:fldCharType="begin" w:fldLock="1"/>
      </w:r>
      <w:r w:rsidR="0051166B">
        <w:rPr>
          <w:color w:val="000000"/>
          <w:sz w:val="20"/>
          <w:szCs w:val="20"/>
        </w:rPr>
        <w:instrText>ADDIN CSL_CITATION {"citationItems":[{"id":"ITEM-1","itemData":{"author":[{"dropping-particle":"","family":"Rachmat","given":"Mochamad","non-dropping-particle":"","parse-names":false,"suffix":""}],"editor":[{"dropping-particle":"","family":"Yudha","given":"Egi Komara","non-dropping-particle":"","parse-names":false,"suffix":""}],"id":"ITEM-1","issued":{"date-parts":[["2016"]]},"publisher":"EGC","publisher-place":"Jakarta","title":"Metodologi Penelitian Gizi &amp; Kesehatan","type":"book"},"uris":["http://www.mendeley.com/documents/?uuid=c53899dd-a6c4-4cc7-acc3-254c0a832dd3"]}],"mendeley":{"formattedCitation":"(Rachmat, 2016)","plainTextFormattedCitation":"(Rachmat, 2016)","previouslyFormattedCitation":"(Rachmat, 2016)"},"properties":{"noteIndex":0},"schema":"https://github.com/citation-style-language/schema/raw/master/csl-citation.json"}</w:instrText>
      </w:r>
      <w:r w:rsidR="00C93E91">
        <w:rPr>
          <w:color w:val="000000"/>
          <w:sz w:val="20"/>
          <w:szCs w:val="20"/>
        </w:rPr>
        <w:fldChar w:fldCharType="separate"/>
      </w:r>
      <w:r w:rsidR="00C93E91" w:rsidRPr="00C93E91">
        <w:rPr>
          <w:noProof/>
          <w:color w:val="000000"/>
          <w:sz w:val="20"/>
          <w:szCs w:val="20"/>
        </w:rPr>
        <w:t>(Rachmat, 2016)</w:t>
      </w:r>
      <w:r w:rsidR="00C93E91">
        <w:rPr>
          <w:color w:val="000000"/>
          <w:sz w:val="20"/>
          <w:szCs w:val="20"/>
        </w:rPr>
        <w:fldChar w:fldCharType="end"/>
      </w:r>
      <w:r w:rsidR="00E967EF" w:rsidRPr="00E967EF">
        <w:rPr>
          <w:color w:val="000000"/>
          <w:sz w:val="20"/>
          <w:szCs w:val="20"/>
        </w:rPr>
        <w:t>.</w:t>
      </w:r>
    </w:p>
    <w:p w14:paraId="6EA940C3" w14:textId="77777777" w:rsidR="00B22410" w:rsidRDefault="00B22410">
      <w:pPr>
        <w:pBdr>
          <w:top w:val="nil"/>
          <w:left w:val="nil"/>
          <w:bottom w:val="nil"/>
          <w:right w:val="nil"/>
          <w:between w:val="nil"/>
        </w:pBdr>
        <w:spacing w:line="240" w:lineRule="auto"/>
        <w:ind w:left="0" w:hanging="2"/>
        <w:rPr>
          <w:color w:val="000000"/>
          <w:sz w:val="20"/>
          <w:szCs w:val="20"/>
        </w:rPr>
      </w:pPr>
    </w:p>
    <w:p w14:paraId="6E266077" w14:textId="3CA498F3" w:rsidR="00B22410" w:rsidRDefault="00683613">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RESULTS </w:t>
      </w:r>
    </w:p>
    <w:p w14:paraId="514F9729" w14:textId="1A5CCE48" w:rsidR="00B22410" w:rsidRDefault="00683613" w:rsidP="00E70121">
      <w:pPr>
        <w:pBdr>
          <w:top w:val="nil"/>
          <w:left w:val="nil"/>
          <w:bottom w:val="nil"/>
          <w:right w:val="nil"/>
          <w:between w:val="nil"/>
        </w:pBdr>
        <w:spacing w:line="240" w:lineRule="auto"/>
        <w:ind w:left="-2" w:firstLineChars="282" w:firstLine="566"/>
        <w:jc w:val="both"/>
        <w:rPr>
          <w:color w:val="000000"/>
          <w:sz w:val="20"/>
          <w:szCs w:val="20"/>
        </w:rPr>
      </w:pPr>
      <w:r>
        <w:rPr>
          <w:b/>
          <w:color w:val="000000"/>
          <w:sz w:val="20"/>
          <w:szCs w:val="20"/>
        </w:rPr>
        <w:tab/>
      </w:r>
      <w:r w:rsidR="00E70121" w:rsidRPr="00E70121">
        <w:rPr>
          <w:color w:val="000000"/>
          <w:sz w:val="20"/>
          <w:szCs w:val="20"/>
        </w:rPr>
        <w:t xml:space="preserve">The research results in table 1 show that most pregnant women are 20-25 years old (42.3%). The gestational age of most pregnant women is </w:t>
      </w:r>
      <w:r w:rsidR="00D95C6F">
        <w:rPr>
          <w:color w:val="000000"/>
          <w:sz w:val="20"/>
          <w:szCs w:val="20"/>
        </w:rPr>
        <w:t>2</w:t>
      </w:r>
      <w:r w:rsidR="00D95C6F" w:rsidRPr="00D95C6F">
        <w:rPr>
          <w:color w:val="000000"/>
          <w:sz w:val="20"/>
          <w:szCs w:val="20"/>
          <w:vertAlign w:val="superscript"/>
        </w:rPr>
        <w:t>nd</w:t>
      </w:r>
      <w:r w:rsidR="00D95C6F">
        <w:rPr>
          <w:color w:val="000000"/>
          <w:sz w:val="20"/>
          <w:szCs w:val="20"/>
        </w:rPr>
        <w:t xml:space="preserve"> </w:t>
      </w:r>
      <w:r w:rsidR="00E70121" w:rsidRPr="00E70121">
        <w:rPr>
          <w:color w:val="000000"/>
          <w:sz w:val="20"/>
          <w:szCs w:val="20"/>
        </w:rPr>
        <w:t>trimester (63.5%). The number of parities of pregnant women is mostly 0 to 1 (80.8%). Most pregnant women's pregnancy spacing was not at risk or 2-5 years (67.5%). The compliance rate of MMN tablet consumption by pregnant women was primarily compliant with a frequency of 1 time per day (88.5%).</w:t>
      </w:r>
    </w:p>
    <w:p w14:paraId="7566E951" w14:textId="77777777" w:rsidR="00B22410" w:rsidRDefault="00B22410">
      <w:pPr>
        <w:pBdr>
          <w:top w:val="nil"/>
          <w:left w:val="nil"/>
          <w:bottom w:val="nil"/>
          <w:right w:val="nil"/>
          <w:between w:val="nil"/>
        </w:pBdr>
        <w:spacing w:line="240" w:lineRule="auto"/>
        <w:ind w:left="0" w:hanging="2"/>
        <w:rPr>
          <w:color w:val="000000"/>
          <w:sz w:val="20"/>
          <w:szCs w:val="20"/>
        </w:rPr>
      </w:pPr>
    </w:p>
    <w:p w14:paraId="0811B813" w14:textId="3B6C251F" w:rsidR="00B22410" w:rsidRDefault="00683613">
      <w:pPr>
        <w:pBdr>
          <w:top w:val="nil"/>
          <w:left w:val="nil"/>
          <w:bottom w:val="nil"/>
          <w:right w:val="nil"/>
          <w:between w:val="nil"/>
        </w:pBdr>
        <w:spacing w:line="240" w:lineRule="auto"/>
        <w:ind w:left="0" w:hanging="2"/>
        <w:jc w:val="center"/>
        <w:rPr>
          <w:color w:val="000000"/>
          <w:sz w:val="20"/>
          <w:szCs w:val="20"/>
        </w:rPr>
      </w:pPr>
      <w:r w:rsidRPr="006035F4">
        <w:rPr>
          <w:b/>
          <w:color w:val="000000"/>
          <w:sz w:val="20"/>
          <w:szCs w:val="20"/>
        </w:rPr>
        <w:t>Table</w:t>
      </w:r>
      <w:r>
        <w:rPr>
          <w:b/>
          <w:color w:val="000000"/>
          <w:sz w:val="20"/>
          <w:szCs w:val="20"/>
        </w:rPr>
        <w:t xml:space="preserve"> 1. </w:t>
      </w:r>
      <w:r w:rsidR="000E09F1" w:rsidRPr="00E70121">
        <w:rPr>
          <w:b/>
          <w:color w:val="000000"/>
          <w:sz w:val="20"/>
          <w:szCs w:val="20"/>
        </w:rPr>
        <w:t>Pregnant Women</w:t>
      </w:r>
      <w:r w:rsidR="003B4F00">
        <w:rPr>
          <w:b/>
          <w:color w:val="000000"/>
          <w:sz w:val="20"/>
          <w:szCs w:val="20"/>
        </w:rPr>
        <w:t xml:space="preserve">’s </w:t>
      </w:r>
      <w:r w:rsidR="00E70121" w:rsidRPr="00E70121">
        <w:rPr>
          <w:b/>
          <w:color w:val="000000"/>
          <w:sz w:val="20"/>
          <w:szCs w:val="20"/>
        </w:rPr>
        <w:t xml:space="preserve">Characteristics </w:t>
      </w:r>
    </w:p>
    <w:tbl>
      <w:tblPr>
        <w:tblW w:w="5000" w:type="pct"/>
        <w:tblBorders>
          <w:top w:val="single" w:sz="4" w:space="0" w:color="666666"/>
          <w:bottom w:val="single" w:sz="4" w:space="0" w:color="666666"/>
          <w:insideH w:val="single" w:sz="4" w:space="0" w:color="666666"/>
        </w:tblBorders>
        <w:tblLook w:val="04A0" w:firstRow="1" w:lastRow="0" w:firstColumn="1" w:lastColumn="0" w:noHBand="0" w:noVBand="1"/>
      </w:tblPr>
      <w:tblGrid>
        <w:gridCol w:w="3261"/>
        <w:gridCol w:w="3260"/>
        <w:gridCol w:w="1277"/>
        <w:gridCol w:w="983"/>
      </w:tblGrid>
      <w:tr w:rsidR="00E70121" w:rsidRPr="00E70121" w14:paraId="027C8E99" w14:textId="77777777" w:rsidTr="001E745F">
        <w:tc>
          <w:tcPr>
            <w:tcW w:w="1857" w:type="pct"/>
            <w:tcBorders>
              <w:top w:val="single" w:sz="4" w:space="0" w:color="666666"/>
              <w:left w:val="nil"/>
              <w:bottom w:val="single" w:sz="4" w:space="0" w:color="666666"/>
              <w:right w:val="nil"/>
            </w:tcBorders>
            <w:vAlign w:val="center"/>
            <w:hideMark/>
          </w:tcPr>
          <w:p w14:paraId="05963691" w14:textId="74C1ECD2" w:rsidR="00E70121" w:rsidRPr="00E70121" w:rsidRDefault="005D7805" w:rsidP="001E745F">
            <w:pPr>
              <w:spacing w:line="240" w:lineRule="auto"/>
              <w:ind w:left="0" w:hanging="2"/>
              <w:jc w:val="center"/>
              <w:rPr>
                <w:b/>
                <w:bCs/>
                <w:position w:val="0"/>
                <w:sz w:val="20"/>
                <w:szCs w:val="20"/>
              </w:rPr>
            </w:pPr>
            <w:r>
              <w:rPr>
                <w:b/>
                <w:bCs/>
                <w:sz w:val="20"/>
                <w:szCs w:val="20"/>
              </w:rPr>
              <w:t>Variable</w:t>
            </w:r>
          </w:p>
        </w:tc>
        <w:tc>
          <w:tcPr>
            <w:tcW w:w="1856" w:type="pct"/>
            <w:tcBorders>
              <w:top w:val="single" w:sz="4" w:space="0" w:color="666666"/>
              <w:left w:val="nil"/>
              <w:bottom w:val="single" w:sz="4" w:space="0" w:color="666666"/>
              <w:right w:val="nil"/>
            </w:tcBorders>
            <w:vAlign w:val="center"/>
            <w:hideMark/>
          </w:tcPr>
          <w:p w14:paraId="6EB805A1" w14:textId="2DAF18E7" w:rsidR="00E70121" w:rsidRPr="00E70121" w:rsidRDefault="005D7805" w:rsidP="00EE10EE">
            <w:pPr>
              <w:spacing w:line="240" w:lineRule="auto"/>
              <w:ind w:left="0" w:hanging="2"/>
              <w:jc w:val="center"/>
              <w:rPr>
                <w:b/>
                <w:bCs/>
                <w:sz w:val="20"/>
                <w:szCs w:val="20"/>
              </w:rPr>
            </w:pPr>
            <w:r>
              <w:rPr>
                <w:b/>
                <w:bCs/>
                <w:sz w:val="20"/>
                <w:szCs w:val="20"/>
              </w:rPr>
              <w:t>Categor</w:t>
            </w:r>
            <w:r w:rsidR="00131AB6">
              <w:rPr>
                <w:b/>
                <w:bCs/>
                <w:sz w:val="20"/>
                <w:szCs w:val="20"/>
              </w:rPr>
              <w:t>y</w:t>
            </w:r>
          </w:p>
        </w:tc>
        <w:tc>
          <w:tcPr>
            <w:tcW w:w="727" w:type="pct"/>
            <w:tcBorders>
              <w:top w:val="single" w:sz="4" w:space="0" w:color="666666"/>
              <w:left w:val="nil"/>
              <w:bottom w:val="single" w:sz="4" w:space="0" w:color="666666"/>
              <w:right w:val="nil"/>
            </w:tcBorders>
            <w:vAlign w:val="center"/>
            <w:hideMark/>
          </w:tcPr>
          <w:p w14:paraId="24BCF118" w14:textId="77777777" w:rsidR="00E70121" w:rsidRPr="00E70121" w:rsidRDefault="00E70121" w:rsidP="00EE10EE">
            <w:pPr>
              <w:spacing w:line="240" w:lineRule="auto"/>
              <w:ind w:left="0" w:hanging="2"/>
              <w:jc w:val="center"/>
              <w:rPr>
                <w:b/>
                <w:bCs/>
                <w:sz w:val="20"/>
                <w:szCs w:val="20"/>
              </w:rPr>
            </w:pPr>
            <w:r w:rsidRPr="00E70121">
              <w:rPr>
                <w:b/>
                <w:bCs/>
                <w:sz w:val="20"/>
                <w:szCs w:val="20"/>
              </w:rPr>
              <w:t>n</w:t>
            </w:r>
          </w:p>
        </w:tc>
        <w:tc>
          <w:tcPr>
            <w:tcW w:w="560" w:type="pct"/>
            <w:tcBorders>
              <w:top w:val="single" w:sz="4" w:space="0" w:color="666666"/>
              <w:left w:val="nil"/>
              <w:bottom w:val="single" w:sz="4" w:space="0" w:color="666666"/>
              <w:right w:val="nil"/>
            </w:tcBorders>
            <w:vAlign w:val="center"/>
            <w:hideMark/>
          </w:tcPr>
          <w:p w14:paraId="7F79E614" w14:textId="77777777" w:rsidR="00E70121" w:rsidRPr="00E70121" w:rsidRDefault="00E70121" w:rsidP="00EE10EE">
            <w:pPr>
              <w:spacing w:line="240" w:lineRule="auto"/>
              <w:ind w:left="0" w:hanging="2"/>
              <w:jc w:val="center"/>
              <w:rPr>
                <w:b/>
                <w:bCs/>
                <w:sz w:val="20"/>
                <w:szCs w:val="20"/>
              </w:rPr>
            </w:pPr>
            <w:r w:rsidRPr="00E70121">
              <w:rPr>
                <w:b/>
                <w:bCs/>
                <w:sz w:val="20"/>
                <w:szCs w:val="20"/>
              </w:rPr>
              <w:t>%</w:t>
            </w:r>
          </w:p>
        </w:tc>
      </w:tr>
      <w:tr w:rsidR="00E70121" w:rsidRPr="00E70121" w14:paraId="3A160DC2" w14:textId="77777777" w:rsidTr="001E745F">
        <w:tc>
          <w:tcPr>
            <w:tcW w:w="1857" w:type="pct"/>
            <w:vMerge w:val="restart"/>
            <w:tcBorders>
              <w:top w:val="single" w:sz="4" w:space="0" w:color="666666"/>
              <w:left w:val="nil"/>
              <w:bottom w:val="single" w:sz="4" w:space="0" w:color="666666"/>
              <w:right w:val="nil"/>
            </w:tcBorders>
            <w:hideMark/>
          </w:tcPr>
          <w:p w14:paraId="7F772479" w14:textId="13DFB5B2" w:rsidR="00E70121" w:rsidRPr="001E745F" w:rsidRDefault="005D7805" w:rsidP="001E745F">
            <w:pPr>
              <w:spacing w:line="240" w:lineRule="auto"/>
              <w:ind w:left="0" w:hanging="2"/>
              <w:jc w:val="center"/>
              <w:rPr>
                <w:sz w:val="20"/>
                <w:szCs w:val="20"/>
              </w:rPr>
            </w:pPr>
            <w:r w:rsidRPr="001E745F">
              <w:rPr>
                <w:sz w:val="20"/>
                <w:szCs w:val="20"/>
              </w:rPr>
              <w:t>Pregnant women's age</w:t>
            </w:r>
          </w:p>
        </w:tc>
        <w:tc>
          <w:tcPr>
            <w:tcW w:w="1856" w:type="pct"/>
            <w:tcBorders>
              <w:top w:val="single" w:sz="4" w:space="0" w:color="666666"/>
              <w:left w:val="nil"/>
              <w:bottom w:val="single" w:sz="4" w:space="0" w:color="666666"/>
              <w:right w:val="nil"/>
            </w:tcBorders>
            <w:vAlign w:val="center"/>
            <w:hideMark/>
          </w:tcPr>
          <w:p w14:paraId="18BF2C33" w14:textId="6EB20B28" w:rsidR="00E70121" w:rsidRPr="00E70121" w:rsidRDefault="00E70121" w:rsidP="00EE10EE">
            <w:pPr>
              <w:spacing w:line="240" w:lineRule="auto"/>
              <w:ind w:left="0" w:hanging="2"/>
              <w:jc w:val="center"/>
              <w:rPr>
                <w:sz w:val="20"/>
                <w:szCs w:val="20"/>
              </w:rPr>
            </w:pPr>
            <w:r w:rsidRPr="00E70121">
              <w:rPr>
                <w:sz w:val="20"/>
                <w:szCs w:val="20"/>
              </w:rPr>
              <w:t xml:space="preserve">20-25 </w:t>
            </w:r>
            <w:r w:rsidR="00393B07">
              <w:rPr>
                <w:sz w:val="20"/>
                <w:szCs w:val="20"/>
              </w:rPr>
              <w:t>years</w:t>
            </w:r>
          </w:p>
        </w:tc>
        <w:tc>
          <w:tcPr>
            <w:tcW w:w="727" w:type="pct"/>
            <w:tcBorders>
              <w:top w:val="single" w:sz="4" w:space="0" w:color="666666"/>
              <w:left w:val="nil"/>
              <w:bottom w:val="single" w:sz="4" w:space="0" w:color="666666"/>
              <w:right w:val="nil"/>
            </w:tcBorders>
            <w:vAlign w:val="center"/>
            <w:hideMark/>
          </w:tcPr>
          <w:p w14:paraId="790F5CD7" w14:textId="77777777" w:rsidR="00E70121" w:rsidRPr="00E70121" w:rsidRDefault="00E70121" w:rsidP="00EE10EE">
            <w:pPr>
              <w:spacing w:line="240" w:lineRule="auto"/>
              <w:ind w:left="0" w:hanging="2"/>
              <w:jc w:val="center"/>
              <w:rPr>
                <w:sz w:val="20"/>
                <w:szCs w:val="20"/>
              </w:rPr>
            </w:pPr>
            <w:r w:rsidRPr="00E70121">
              <w:rPr>
                <w:sz w:val="20"/>
                <w:szCs w:val="20"/>
              </w:rPr>
              <w:t>22</w:t>
            </w:r>
          </w:p>
        </w:tc>
        <w:tc>
          <w:tcPr>
            <w:tcW w:w="560" w:type="pct"/>
            <w:tcBorders>
              <w:top w:val="single" w:sz="4" w:space="0" w:color="666666"/>
              <w:left w:val="nil"/>
              <w:bottom w:val="single" w:sz="4" w:space="0" w:color="666666"/>
              <w:right w:val="nil"/>
            </w:tcBorders>
            <w:vAlign w:val="center"/>
            <w:hideMark/>
          </w:tcPr>
          <w:p w14:paraId="5D69ACC6" w14:textId="6DEFAE9E" w:rsidR="00E70121" w:rsidRPr="00E70121" w:rsidRDefault="00E70121" w:rsidP="00EE10EE">
            <w:pPr>
              <w:spacing w:line="240" w:lineRule="auto"/>
              <w:ind w:left="0" w:hanging="2"/>
              <w:jc w:val="center"/>
              <w:rPr>
                <w:sz w:val="20"/>
                <w:szCs w:val="20"/>
              </w:rPr>
            </w:pPr>
            <w:r w:rsidRPr="00E70121">
              <w:rPr>
                <w:sz w:val="20"/>
                <w:szCs w:val="20"/>
              </w:rPr>
              <w:t>42</w:t>
            </w:r>
            <w:r w:rsidR="00A24B45">
              <w:rPr>
                <w:sz w:val="20"/>
                <w:szCs w:val="20"/>
              </w:rPr>
              <w:t>.</w:t>
            </w:r>
            <w:r w:rsidRPr="00E70121">
              <w:rPr>
                <w:sz w:val="20"/>
                <w:szCs w:val="20"/>
              </w:rPr>
              <w:t>3</w:t>
            </w:r>
          </w:p>
        </w:tc>
      </w:tr>
      <w:tr w:rsidR="00E70121" w:rsidRPr="00E70121" w14:paraId="341E7F4E" w14:textId="77777777" w:rsidTr="001E745F">
        <w:tc>
          <w:tcPr>
            <w:tcW w:w="1857" w:type="pct"/>
            <w:vMerge/>
            <w:tcBorders>
              <w:top w:val="single" w:sz="4" w:space="0" w:color="666666"/>
              <w:left w:val="nil"/>
              <w:bottom w:val="single" w:sz="4" w:space="0" w:color="666666"/>
              <w:right w:val="nil"/>
            </w:tcBorders>
            <w:hideMark/>
          </w:tcPr>
          <w:p w14:paraId="7B1A9F8B"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4767900E" w14:textId="52029600" w:rsidR="00E70121" w:rsidRPr="00E70121" w:rsidRDefault="00E70121" w:rsidP="00EE10EE">
            <w:pPr>
              <w:spacing w:line="240" w:lineRule="auto"/>
              <w:ind w:left="0" w:hanging="2"/>
              <w:jc w:val="center"/>
              <w:rPr>
                <w:sz w:val="20"/>
                <w:szCs w:val="20"/>
              </w:rPr>
            </w:pPr>
            <w:r w:rsidRPr="00E70121">
              <w:rPr>
                <w:sz w:val="20"/>
                <w:szCs w:val="20"/>
              </w:rPr>
              <w:t xml:space="preserve">26-30 </w:t>
            </w:r>
            <w:r w:rsidR="00393B07">
              <w:rPr>
                <w:sz w:val="20"/>
                <w:szCs w:val="20"/>
              </w:rPr>
              <w:t>years</w:t>
            </w:r>
          </w:p>
        </w:tc>
        <w:tc>
          <w:tcPr>
            <w:tcW w:w="727" w:type="pct"/>
            <w:tcBorders>
              <w:top w:val="single" w:sz="4" w:space="0" w:color="666666"/>
              <w:left w:val="nil"/>
              <w:bottom w:val="single" w:sz="4" w:space="0" w:color="666666"/>
              <w:right w:val="nil"/>
            </w:tcBorders>
            <w:vAlign w:val="center"/>
            <w:hideMark/>
          </w:tcPr>
          <w:p w14:paraId="6B0E4CF7" w14:textId="77777777" w:rsidR="00E70121" w:rsidRPr="00E70121" w:rsidRDefault="00E70121" w:rsidP="00EE10EE">
            <w:pPr>
              <w:spacing w:line="240" w:lineRule="auto"/>
              <w:ind w:left="0" w:hanging="2"/>
              <w:jc w:val="center"/>
              <w:rPr>
                <w:sz w:val="20"/>
                <w:szCs w:val="20"/>
              </w:rPr>
            </w:pPr>
            <w:r w:rsidRPr="00E70121">
              <w:rPr>
                <w:sz w:val="20"/>
                <w:szCs w:val="20"/>
              </w:rPr>
              <w:t>17</w:t>
            </w:r>
          </w:p>
        </w:tc>
        <w:tc>
          <w:tcPr>
            <w:tcW w:w="560" w:type="pct"/>
            <w:tcBorders>
              <w:top w:val="single" w:sz="4" w:space="0" w:color="666666"/>
              <w:left w:val="nil"/>
              <w:bottom w:val="single" w:sz="4" w:space="0" w:color="666666"/>
              <w:right w:val="nil"/>
            </w:tcBorders>
            <w:vAlign w:val="center"/>
            <w:hideMark/>
          </w:tcPr>
          <w:p w14:paraId="1EAB7E71" w14:textId="567FB52B" w:rsidR="00E70121" w:rsidRPr="00E70121" w:rsidRDefault="00E70121" w:rsidP="00EE10EE">
            <w:pPr>
              <w:spacing w:line="240" w:lineRule="auto"/>
              <w:ind w:left="0" w:hanging="2"/>
              <w:jc w:val="center"/>
              <w:rPr>
                <w:sz w:val="20"/>
                <w:szCs w:val="20"/>
              </w:rPr>
            </w:pPr>
            <w:r w:rsidRPr="00E70121">
              <w:rPr>
                <w:sz w:val="20"/>
                <w:szCs w:val="20"/>
              </w:rPr>
              <w:t>32</w:t>
            </w:r>
            <w:r w:rsidR="00A24B45">
              <w:rPr>
                <w:sz w:val="20"/>
                <w:szCs w:val="20"/>
              </w:rPr>
              <w:t>.</w:t>
            </w:r>
            <w:r w:rsidRPr="00E70121">
              <w:rPr>
                <w:sz w:val="20"/>
                <w:szCs w:val="20"/>
              </w:rPr>
              <w:t>7</w:t>
            </w:r>
          </w:p>
        </w:tc>
      </w:tr>
      <w:tr w:rsidR="00E70121" w:rsidRPr="00E70121" w14:paraId="3E77518C" w14:textId="77777777" w:rsidTr="001E745F">
        <w:tc>
          <w:tcPr>
            <w:tcW w:w="1857" w:type="pct"/>
            <w:vMerge/>
            <w:tcBorders>
              <w:top w:val="single" w:sz="4" w:space="0" w:color="666666"/>
              <w:left w:val="nil"/>
              <w:bottom w:val="single" w:sz="4" w:space="0" w:color="666666"/>
              <w:right w:val="nil"/>
            </w:tcBorders>
            <w:hideMark/>
          </w:tcPr>
          <w:p w14:paraId="1106AD67"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483708A2" w14:textId="5D0B87B8" w:rsidR="00E70121" w:rsidRPr="00E70121" w:rsidRDefault="00E70121" w:rsidP="00EE10EE">
            <w:pPr>
              <w:spacing w:line="240" w:lineRule="auto"/>
              <w:ind w:left="0" w:hanging="2"/>
              <w:jc w:val="center"/>
              <w:rPr>
                <w:sz w:val="20"/>
                <w:szCs w:val="20"/>
              </w:rPr>
            </w:pPr>
            <w:r w:rsidRPr="00E70121">
              <w:rPr>
                <w:sz w:val="20"/>
                <w:szCs w:val="20"/>
              </w:rPr>
              <w:t xml:space="preserve">31-35 </w:t>
            </w:r>
            <w:r w:rsidR="00393B07">
              <w:rPr>
                <w:sz w:val="20"/>
                <w:szCs w:val="20"/>
              </w:rPr>
              <w:t>years</w:t>
            </w:r>
          </w:p>
        </w:tc>
        <w:tc>
          <w:tcPr>
            <w:tcW w:w="727" w:type="pct"/>
            <w:tcBorders>
              <w:top w:val="single" w:sz="4" w:space="0" w:color="666666"/>
              <w:left w:val="nil"/>
              <w:bottom w:val="single" w:sz="4" w:space="0" w:color="666666"/>
              <w:right w:val="nil"/>
            </w:tcBorders>
            <w:vAlign w:val="center"/>
            <w:hideMark/>
          </w:tcPr>
          <w:p w14:paraId="0252FBE2" w14:textId="77777777" w:rsidR="00E70121" w:rsidRPr="00E70121" w:rsidRDefault="00E70121" w:rsidP="00EE10EE">
            <w:pPr>
              <w:spacing w:line="240" w:lineRule="auto"/>
              <w:ind w:left="0" w:hanging="2"/>
              <w:jc w:val="center"/>
              <w:rPr>
                <w:sz w:val="20"/>
                <w:szCs w:val="20"/>
              </w:rPr>
            </w:pPr>
            <w:r w:rsidRPr="00E70121">
              <w:rPr>
                <w:sz w:val="20"/>
                <w:szCs w:val="20"/>
              </w:rPr>
              <w:t>13</w:t>
            </w:r>
          </w:p>
        </w:tc>
        <w:tc>
          <w:tcPr>
            <w:tcW w:w="560" w:type="pct"/>
            <w:tcBorders>
              <w:top w:val="single" w:sz="4" w:space="0" w:color="666666"/>
              <w:left w:val="nil"/>
              <w:bottom w:val="single" w:sz="4" w:space="0" w:color="666666"/>
              <w:right w:val="nil"/>
            </w:tcBorders>
            <w:vAlign w:val="center"/>
            <w:hideMark/>
          </w:tcPr>
          <w:p w14:paraId="4495B616" w14:textId="0FB253CE" w:rsidR="00E70121" w:rsidRPr="00E70121" w:rsidRDefault="00E70121" w:rsidP="00EE10EE">
            <w:pPr>
              <w:spacing w:line="240" w:lineRule="auto"/>
              <w:ind w:left="0" w:hanging="2"/>
              <w:jc w:val="center"/>
              <w:rPr>
                <w:sz w:val="20"/>
                <w:szCs w:val="20"/>
              </w:rPr>
            </w:pPr>
            <w:r w:rsidRPr="00E70121">
              <w:rPr>
                <w:sz w:val="20"/>
                <w:szCs w:val="20"/>
              </w:rPr>
              <w:t>25</w:t>
            </w:r>
            <w:r w:rsidR="00A24B45">
              <w:rPr>
                <w:sz w:val="20"/>
                <w:szCs w:val="20"/>
              </w:rPr>
              <w:t>.</w:t>
            </w:r>
            <w:r w:rsidR="00825654">
              <w:rPr>
                <w:sz w:val="20"/>
                <w:szCs w:val="20"/>
              </w:rPr>
              <w:t>0</w:t>
            </w:r>
          </w:p>
        </w:tc>
      </w:tr>
      <w:tr w:rsidR="00E70121" w:rsidRPr="00E70121" w14:paraId="2ECA63A5" w14:textId="77777777" w:rsidTr="001E745F">
        <w:tc>
          <w:tcPr>
            <w:tcW w:w="1857" w:type="pct"/>
            <w:vMerge/>
            <w:tcBorders>
              <w:top w:val="single" w:sz="4" w:space="0" w:color="666666"/>
              <w:left w:val="nil"/>
              <w:bottom w:val="single" w:sz="4" w:space="0" w:color="666666"/>
              <w:right w:val="nil"/>
            </w:tcBorders>
            <w:hideMark/>
          </w:tcPr>
          <w:p w14:paraId="02803364"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0B403A67" w14:textId="065C66AF" w:rsidR="00E70121" w:rsidRPr="00E70121" w:rsidRDefault="00CC7F23" w:rsidP="00EE10EE">
            <w:pPr>
              <w:spacing w:line="240" w:lineRule="auto"/>
              <w:ind w:left="0" w:hanging="2"/>
              <w:jc w:val="center"/>
              <w:rPr>
                <w:sz w:val="20"/>
                <w:szCs w:val="20"/>
              </w:rPr>
            </w:pPr>
            <w:r>
              <w:rPr>
                <w:sz w:val="20"/>
                <w:szCs w:val="20"/>
              </w:rPr>
              <w:t>Total</w:t>
            </w:r>
          </w:p>
        </w:tc>
        <w:tc>
          <w:tcPr>
            <w:tcW w:w="727" w:type="pct"/>
            <w:tcBorders>
              <w:top w:val="single" w:sz="4" w:space="0" w:color="666666"/>
              <w:left w:val="nil"/>
              <w:bottom w:val="single" w:sz="4" w:space="0" w:color="666666"/>
              <w:right w:val="nil"/>
            </w:tcBorders>
            <w:vAlign w:val="center"/>
            <w:hideMark/>
          </w:tcPr>
          <w:p w14:paraId="3A0D484E" w14:textId="77777777" w:rsidR="00E70121" w:rsidRPr="00E70121" w:rsidRDefault="00E70121" w:rsidP="00EE10EE">
            <w:pPr>
              <w:spacing w:line="240" w:lineRule="auto"/>
              <w:ind w:left="0" w:hanging="2"/>
              <w:jc w:val="center"/>
              <w:rPr>
                <w:sz w:val="20"/>
                <w:szCs w:val="20"/>
              </w:rPr>
            </w:pPr>
            <w:r w:rsidRPr="00E70121">
              <w:rPr>
                <w:sz w:val="20"/>
                <w:szCs w:val="20"/>
              </w:rPr>
              <w:t>52</w:t>
            </w:r>
          </w:p>
        </w:tc>
        <w:tc>
          <w:tcPr>
            <w:tcW w:w="560" w:type="pct"/>
            <w:tcBorders>
              <w:top w:val="single" w:sz="4" w:space="0" w:color="666666"/>
              <w:left w:val="nil"/>
              <w:bottom w:val="single" w:sz="4" w:space="0" w:color="666666"/>
              <w:right w:val="nil"/>
            </w:tcBorders>
            <w:vAlign w:val="center"/>
            <w:hideMark/>
          </w:tcPr>
          <w:p w14:paraId="2A9B9C5D" w14:textId="77777777" w:rsidR="00E70121" w:rsidRPr="00E70121" w:rsidRDefault="00E70121" w:rsidP="00EE10EE">
            <w:pPr>
              <w:spacing w:line="240" w:lineRule="auto"/>
              <w:ind w:left="0" w:hanging="2"/>
              <w:jc w:val="center"/>
              <w:rPr>
                <w:sz w:val="20"/>
                <w:szCs w:val="20"/>
              </w:rPr>
            </w:pPr>
            <w:r w:rsidRPr="00E70121">
              <w:rPr>
                <w:sz w:val="20"/>
                <w:szCs w:val="20"/>
              </w:rPr>
              <w:t>100</w:t>
            </w:r>
          </w:p>
        </w:tc>
      </w:tr>
      <w:tr w:rsidR="00E70121" w:rsidRPr="00E70121" w14:paraId="100DA096" w14:textId="77777777" w:rsidTr="001E745F">
        <w:tc>
          <w:tcPr>
            <w:tcW w:w="1857" w:type="pct"/>
            <w:vMerge w:val="restart"/>
            <w:tcBorders>
              <w:top w:val="single" w:sz="4" w:space="0" w:color="666666"/>
              <w:left w:val="nil"/>
              <w:bottom w:val="single" w:sz="4" w:space="0" w:color="666666"/>
              <w:right w:val="nil"/>
            </w:tcBorders>
            <w:hideMark/>
          </w:tcPr>
          <w:p w14:paraId="255D6BD6" w14:textId="01CCD32E" w:rsidR="00E70121" w:rsidRPr="001E745F" w:rsidRDefault="005D7805" w:rsidP="001E745F">
            <w:pPr>
              <w:spacing w:line="240" w:lineRule="auto"/>
              <w:ind w:left="0" w:hanging="2"/>
              <w:jc w:val="center"/>
              <w:rPr>
                <w:sz w:val="20"/>
                <w:szCs w:val="20"/>
              </w:rPr>
            </w:pPr>
            <w:r w:rsidRPr="001E745F">
              <w:rPr>
                <w:sz w:val="20"/>
                <w:szCs w:val="20"/>
              </w:rPr>
              <w:t>Gestational age</w:t>
            </w:r>
          </w:p>
        </w:tc>
        <w:tc>
          <w:tcPr>
            <w:tcW w:w="1856" w:type="pct"/>
            <w:tcBorders>
              <w:top w:val="single" w:sz="4" w:space="0" w:color="666666"/>
              <w:left w:val="nil"/>
              <w:bottom w:val="single" w:sz="4" w:space="0" w:color="666666"/>
              <w:right w:val="nil"/>
            </w:tcBorders>
            <w:vAlign w:val="center"/>
            <w:hideMark/>
          </w:tcPr>
          <w:p w14:paraId="0BFEC1BE" w14:textId="2C796BA4" w:rsidR="00E70121" w:rsidRPr="00E70121" w:rsidRDefault="00E02FC1" w:rsidP="00EE10EE">
            <w:pPr>
              <w:spacing w:line="240" w:lineRule="auto"/>
              <w:ind w:left="0" w:hanging="2"/>
              <w:jc w:val="center"/>
              <w:rPr>
                <w:sz w:val="20"/>
                <w:szCs w:val="20"/>
              </w:rPr>
            </w:pPr>
            <w:r>
              <w:rPr>
                <w:sz w:val="20"/>
                <w:szCs w:val="20"/>
              </w:rPr>
              <w:t>2</w:t>
            </w:r>
            <w:r w:rsidRPr="00E02FC1">
              <w:rPr>
                <w:sz w:val="20"/>
                <w:szCs w:val="20"/>
                <w:vertAlign w:val="superscript"/>
              </w:rPr>
              <w:t>nd</w:t>
            </w:r>
            <w:r>
              <w:rPr>
                <w:sz w:val="20"/>
                <w:szCs w:val="20"/>
              </w:rPr>
              <w:t xml:space="preserve"> </w:t>
            </w:r>
            <w:r w:rsidR="00E70121" w:rsidRPr="00E70121">
              <w:rPr>
                <w:sz w:val="20"/>
                <w:szCs w:val="20"/>
              </w:rPr>
              <w:t>Trimester</w:t>
            </w:r>
          </w:p>
        </w:tc>
        <w:tc>
          <w:tcPr>
            <w:tcW w:w="727" w:type="pct"/>
            <w:tcBorders>
              <w:top w:val="single" w:sz="4" w:space="0" w:color="666666"/>
              <w:left w:val="nil"/>
              <w:bottom w:val="single" w:sz="4" w:space="0" w:color="666666"/>
              <w:right w:val="nil"/>
            </w:tcBorders>
            <w:vAlign w:val="center"/>
            <w:hideMark/>
          </w:tcPr>
          <w:p w14:paraId="475B5710" w14:textId="77777777" w:rsidR="00E70121" w:rsidRPr="00E70121" w:rsidRDefault="00E70121" w:rsidP="00EE10EE">
            <w:pPr>
              <w:spacing w:line="240" w:lineRule="auto"/>
              <w:ind w:left="0" w:hanging="2"/>
              <w:jc w:val="center"/>
              <w:rPr>
                <w:sz w:val="20"/>
                <w:szCs w:val="20"/>
              </w:rPr>
            </w:pPr>
            <w:r w:rsidRPr="00E70121">
              <w:rPr>
                <w:sz w:val="20"/>
                <w:szCs w:val="20"/>
              </w:rPr>
              <w:t>33</w:t>
            </w:r>
          </w:p>
        </w:tc>
        <w:tc>
          <w:tcPr>
            <w:tcW w:w="560" w:type="pct"/>
            <w:tcBorders>
              <w:top w:val="single" w:sz="4" w:space="0" w:color="666666"/>
              <w:left w:val="nil"/>
              <w:bottom w:val="single" w:sz="4" w:space="0" w:color="666666"/>
              <w:right w:val="nil"/>
            </w:tcBorders>
            <w:vAlign w:val="center"/>
            <w:hideMark/>
          </w:tcPr>
          <w:p w14:paraId="1627CDC4" w14:textId="59C339A5" w:rsidR="00E70121" w:rsidRPr="00E70121" w:rsidRDefault="00E70121" w:rsidP="00EE10EE">
            <w:pPr>
              <w:spacing w:line="240" w:lineRule="auto"/>
              <w:ind w:left="0" w:hanging="2"/>
              <w:jc w:val="center"/>
              <w:rPr>
                <w:sz w:val="20"/>
                <w:szCs w:val="20"/>
              </w:rPr>
            </w:pPr>
            <w:r w:rsidRPr="00E70121">
              <w:rPr>
                <w:sz w:val="20"/>
                <w:szCs w:val="20"/>
              </w:rPr>
              <w:t>63</w:t>
            </w:r>
            <w:r w:rsidR="00A24B45">
              <w:rPr>
                <w:sz w:val="20"/>
                <w:szCs w:val="20"/>
              </w:rPr>
              <w:t>.</w:t>
            </w:r>
            <w:r w:rsidRPr="00E70121">
              <w:rPr>
                <w:sz w:val="20"/>
                <w:szCs w:val="20"/>
              </w:rPr>
              <w:t>5</w:t>
            </w:r>
          </w:p>
        </w:tc>
      </w:tr>
      <w:tr w:rsidR="00E70121" w:rsidRPr="00E70121" w14:paraId="3230F7FD" w14:textId="77777777" w:rsidTr="001E745F">
        <w:tc>
          <w:tcPr>
            <w:tcW w:w="1857" w:type="pct"/>
            <w:vMerge/>
            <w:tcBorders>
              <w:top w:val="single" w:sz="4" w:space="0" w:color="666666"/>
              <w:left w:val="nil"/>
              <w:bottom w:val="single" w:sz="4" w:space="0" w:color="666666"/>
              <w:right w:val="nil"/>
            </w:tcBorders>
            <w:hideMark/>
          </w:tcPr>
          <w:p w14:paraId="75D65FCC"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3C2615FD" w14:textId="49233CAF" w:rsidR="00E70121" w:rsidRPr="00E70121" w:rsidRDefault="00E02FC1" w:rsidP="00EE10EE">
            <w:pPr>
              <w:spacing w:line="240" w:lineRule="auto"/>
              <w:ind w:left="0" w:hanging="2"/>
              <w:jc w:val="center"/>
              <w:rPr>
                <w:sz w:val="20"/>
                <w:szCs w:val="20"/>
              </w:rPr>
            </w:pPr>
            <w:r>
              <w:rPr>
                <w:sz w:val="20"/>
                <w:szCs w:val="20"/>
              </w:rPr>
              <w:t>3</w:t>
            </w:r>
            <w:r w:rsidRPr="00E02FC1">
              <w:rPr>
                <w:sz w:val="20"/>
                <w:szCs w:val="20"/>
                <w:vertAlign w:val="superscript"/>
              </w:rPr>
              <w:t>rd</w:t>
            </w:r>
            <w:r>
              <w:rPr>
                <w:sz w:val="20"/>
                <w:szCs w:val="20"/>
              </w:rPr>
              <w:t xml:space="preserve"> </w:t>
            </w:r>
            <w:r w:rsidR="00E70121" w:rsidRPr="00E70121">
              <w:rPr>
                <w:sz w:val="20"/>
                <w:szCs w:val="20"/>
              </w:rPr>
              <w:t>Trimester</w:t>
            </w:r>
          </w:p>
        </w:tc>
        <w:tc>
          <w:tcPr>
            <w:tcW w:w="727" w:type="pct"/>
            <w:tcBorders>
              <w:top w:val="single" w:sz="4" w:space="0" w:color="666666"/>
              <w:left w:val="nil"/>
              <w:bottom w:val="single" w:sz="4" w:space="0" w:color="666666"/>
              <w:right w:val="nil"/>
            </w:tcBorders>
            <w:vAlign w:val="center"/>
            <w:hideMark/>
          </w:tcPr>
          <w:p w14:paraId="1C264E93" w14:textId="77777777" w:rsidR="00E70121" w:rsidRPr="00E70121" w:rsidRDefault="00E70121" w:rsidP="00EE10EE">
            <w:pPr>
              <w:spacing w:line="240" w:lineRule="auto"/>
              <w:ind w:left="0" w:hanging="2"/>
              <w:jc w:val="center"/>
              <w:rPr>
                <w:sz w:val="20"/>
                <w:szCs w:val="20"/>
              </w:rPr>
            </w:pPr>
            <w:r w:rsidRPr="00E70121">
              <w:rPr>
                <w:sz w:val="20"/>
                <w:szCs w:val="20"/>
              </w:rPr>
              <w:t>19</w:t>
            </w:r>
          </w:p>
        </w:tc>
        <w:tc>
          <w:tcPr>
            <w:tcW w:w="560" w:type="pct"/>
            <w:tcBorders>
              <w:top w:val="single" w:sz="4" w:space="0" w:color="666666"/>
              <w:left w:val="nil"/>
              <w:bottom w:val="single" w:sz="4" w:space="0" w:color="666666"/>
              <w:right w:val="nil"/>
            </w:tcBorders>
            <w:vAlign w:val="center"/>
            <w:hideMark/>
          </w:tcPr>
          <w:p w14:paraId="04A111B5" w14:textId="3180C9FB" w:rsidR="00E70121" w:rsidRPr="00E70121" w:rsidRDefault="00E70121" w:rsidP="00EE10EE">
            <w:pPr>
              <w:spacing w:line="240" w:lineRule="auto"/>
              <w:ind w:left="0" w:hanging="2"/>
              <w:jc w:val="center"/>
              <w:rPr>
                <w:sz w:val="20"/>
                <w:szCs w:val="20"/>
              </w:rPr>
            </w:pPr>
            <w:r w:rsidRPr="00E70121">
              <w:rPr>
                <w:sz w:val="20"/>
                <w:szCs w:val="20"/>
              </w:rPr>
              <w:t>36</w:t>
            </w:r>
            <w:r w:rsidR="00A24B45">
              <w:rPr>
                <w:sz w:val="20"/>
                <w:szCs w:val="20"/>
              </w:rPr>
              <w:t>.</w:t>
            </w:r>
            <w:r w:rsidRPr="00E70121">
              <w:rPr>
                <w:sz w:val="20"/>
                <w:szCs w:val="20"/>
              </w:rPr>
              <w:t>5</w:t>
            </w:r>
          </w:p>
        </w:tc>
      </w:tr>
      <w:tr w:rsidR="00E70121" w:rsidRPr="00E70121" w14:paraId="580DBFEB" w14:textId="77777777" w:rsidTr="001E745F">
        <w:tc>
          <w:tcPr>
            <w:tcW w:w="1857" w:type="pct"/>
            <w:vMerge/>
            <w:tcBorders>
              <w:top w:val="single" w:sz="4" w:space="0" w:color="666666"/>
              <w:left w:val="nil"/>
              <w:bottom w:val="single" w:sz="4" w:space="0" w:color="666666"/>
              <w:right w:val="nil"/>
            </w:tcBorders>
            <w:hideMark/>
          </w:tcPr>
          <w:p w14:paraId="1BA67755"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5C3CCA39" w14:textId="5B7AA20A" w:rsidR="00E70121" w:rsidRPr="00E70121" w:rsidRDefault="00E02FC1" w:rsidP="00EE10EE">
            <w:pPr>
              <w:spacing w:line="240" w:lineRule="auto"/>
              <w:ind w:left="0" w:hanging="2"/>
              <w:jc w:val="center"/>
              <w:rPr>
                <w:sz w:val="20"/>
                <w:szCs w:val="20"/>
              </w:rPr>
            </w:pPr>
            <w:r>
              <w:rPr>
                <w:sz w:val="20"/>
                <w:szCs w:val="20"/>
              </w:rPr>
              <w:t>Total</w:t>
            </w:r>
          </w:p>
        </w:tc>
        <w:tc>
          <w:tcPr>
            <w:tcW w:w="727" w:type="pct"/>
            <w:tcBorders>
              <w:top w:val="single" w:sz="4" w:space="0" w:color="666666"/>
              <w:left w:val="nil"/>
              <w:bottom w:val="single" w:sz="4" w:space="0" w:color="666666"/>
              <w:right w:val="nil"/>
            </w:tcBorders>
            <w:vAlign w:val="center"/>
            <w:hideMark/>
          </w:tcPr>
          <w:p w14:paraId="2326DE73" w14:textId="77777777" w:rsidR="00E70121" w:rsidRPr="00E70121" w:rsidRDefault="00E70121" w:rsidP="00EE10EE">
            <w:pPr>
              <w:spacing w:line="240" w:lineRule="auto"/>
              <w:ind w:left="0" w:hanging="2"/>
              <w:jc w:val="center"/>
              <w:rPr>
                <w:sz w:val="20"/>
                <w:szCs w:val="20"/>
              </w:rPr>
            </w:pPr>
            <w:r w:rsidRPr="00E70121">
              <w:rPr>
                <w:sz w:val="20"/>
                <w:szCs w:val="20"/>
              </w:rPr>
              <w:t>52</w:t>
            </w:r>
          </w:p>
        </w:tc>
        <w:tc>
          <w:tcPr>
            <w:tcW w:w="560" w:type="pct"/>
            <w:tcBorders>
              <w:top w:val="single" w:sz="4" w:space="0" w:color="666666"/>
              <w:left w:val="nil"/>
              <w:bottom w:val="single" w:sz="4" w:space="0" w:color="666666"/>
              <w:right w:val="nil"/>
            </w:tcBorders>
            <w:vAlign w:val="center"/>
            <w:hideMark/>
          </w:tcPr>
          <w:p w14:paraId="2530B147" w14:textId="77777777" w:rsidR="00E70121" w:rsidRPr="00E70121" w:rsidRDefault="00E70121" w:rsidP="00EE10EE">
            <w:pPr>
              <w:spacing w:line="240" w:lineRule="auto"/>
              <w:ind w:left="0" w:hanging="2"/>
              <w:jc w:val="center"/>
              <w:rPr>
                <w:sz w:val="20"/>
                <w:szCs w:val="20"/>
              </w:rPr>
            </w:pPr>
            <w:r w:rsidRPr="00E70121">
              <w:rPr>
                <w:sz w:val="20"/>
                <w:szCs w:val="20"/>
              </w:rPr>
              <w:t>100</w:t>
            </w:r>
          </w:p>
        </w:tc>
      </w:tr>
      <w:tr w:rsidR="00E70121" w:rsidRPr="00E70121" w14:paraId="6DEC255C" w14:textId="77777777" w:rsidTr="001E745F">
        <w:tc>
          <w:tcPr>
            <w:tcW w:w="1857" w:type="pct"/>
            <w:vMerge w:val="restart"/>
            <w:tcBorders>
              <w:top w:val="single" w:sz="4" w:space="0" w:color="666666"/>
              <w:left w:val="nil"/>
              <w:bottom w:val="single" w:sz="4" w:space="0" w:color="666666"/>
              <w:right w:val="nil"/>
            </w:tcBorders>
            <w:hideMark/>
          </w:tcPr>
          <w:p w14:paraId="22886D05" w14:textId="4815732A" w:rsidR="00E70121" w:rsidRPr="001E745F" w:rsidRDefault="005D7805" w:rsidP="001E745F">
            <w:pPr>
              <w:spacing w:line="240" w:lineRule="auto"/>
              <w:ind w:left="0" w:hanging="2"/>
              <w:jc w:val="center"/>
              <w:rPr>
                <w:sz w:val="20"/>
                <w:szCs w:val="20"/>
              </w:rPr>
            </w:pPr>
            <w:r w:rsidRPr="001E745F">
              <w:rPr>
                <w:sz w:val="20"/>
                <w:szCs w:val="20"/>
              </w:rPr>
              <w:t>Parity</w:t>
            </w:r>
          </w:p>
        </w:tc>
        <w:tc>
          <w:tcPr>
            <w:tcW w:w="1856" w:type="pct"/>
            <w:tcBorders>
              <w:top w:val="single" w:sz="4" w:space="0" w:color="666666"/>
              <w:left w:val="nil"/>
              <w:bottom w:val="single" w:sz="4" w:space="0" w:color="666666"/>
              <w:right w:val="nil"/>
            </w:tcBorders>
            <w:vAlign w:val="center"/>
            <w:hideMark/>
          </w:tcPr>
          <w:p w14:paraId="66CB19B4" w14:textId="77777777" w:rsidR="00E70121" w:rsidRPr="00E70121" w:rsidRDefault="00E70121" w:rsidP="00EE10EE">
            <w:pPr>
              <w:spacing w:line="240" w:lineRule="auto"/>
              <w:ind w:left="0" w:hanging="2"/>
              <w:jc w:val="center"/>
              <w:rPr>
                <w:sz w:val="20"/>
                <w:szCs w:val="20"/>
              </w:rPr>
            </w:pPr>
            <w:r w:rsidRPr="00E70121">
              <w:rPr>
                <w:sz w:val="20"/>
                <w:szCs w:val="20"/>
              </w:rPr>
              <w:t>0 – 1</w:t>
            </w:r>
          </w:p>
        </w:tc>
        <w:tc>
          <w:tcPr>
            <w:tcW w:w="727" w:type="pct"/>
            <w:tcBorders>
              <w:top w:val="single" w:sz="4" w:space="0" w:color="666666"/>
              <w:left w:val="nil"/>
              <w:bottom w:val="single" w:sz="4" w:space="0" w:color="666666"/>
              <w:right w:val="nil"/>
            </w:tcBorders>
            <w:vAlign w:val="center"/>
            <w:hideMark/>
          </w:tcPr>
          <w:p w14:paraId="18A5F3C5" w14:textId="77777777" w:rsidR="00E70121" w:rsidRPr="00E70121" w:rsidRDefault="00E70121" w:rsidP="00EE10EE">
            <w:pPr>
              <w:spacing w:line="240" w:lineRule="auto"/>
              <w:ind w:left="0" w:hanging="2"/>
              <w:jc w:val="center"/>
              <w:rPr>
                <w:sz w:val="20"/>
                <w:szCs w:val="20"/>
              </w:rPr>
            </w:pPr>
            <w:r w:rsidRPr="00E70121">
              <w:rPr>
                <w:sz w:val="20"/>
                <w:szCs w:val="20"/>
              </w:rPr>
              <w:t>42</w:t>
            </w:r>
          </w:p>
        </w:tc>
        <w:tc>
          <w:tcPr>
            <w:tcW w:w="560" w:type="pct"/>
            <w:tcBorders>
              <w:top w:val="single" w:sz="4" w:space="0" w:color="666666"/>
              <w:left w:val="nil"/>
              <w:bottom w:val="single" w:sz="4" w:space="0" w:color="666666"/>
              <w:right w:val="nil"/>
            </w:tcBorders>
            <w:vAlign w:val="center"/>
            <w:hideMark/>
          </w:tcPr>
          <w:p w14:paraId="31859D31" w14:textId="6087A6C5" w:rsidR="00E70121" w:rsidRPr="00E70121" w:rsidRDefault="00E70121" w:rsidP="00EE10EE">
            <w:pPr>
              <w:spacing w:line="240" w:lineRule="auto"/>
              <w:ind w:left="0" w:hanging="2"/>
              <w:jc w:val="center"/>
              <w:rPr>
                <w:sz w:val="20"/>
                <w:szCs w:val="20"/>
              </w:rPr>
            </w:pPr>
            <w:r w:rsidRPr="00E70121">
              <w:rPr>
                <w:sz w:val="20"/>
                <w:szCs w:val="20"/>
              </w:rPr>
              <w:t>80</w:t>
            </w:r>
            <w:r w:rsidR="00A24B45">
              <w:rPr>
                <w:sz w:val="20"/>
                <w:szCs w:val="20"/>
              </w:rPr>
              <w:t>.</w:t>
            </w:r>
            <w:r w:rsidRPr="00E70121">
              <w:rPr>
                <w:sz w:val="20"/>
                <w:szCs w:val="20"/>
              </w:rPr>
              <w:t>8</w:t>
            </w:r>
          </w:p>
        </w:tc>
      </w:tr>
      <w:tr w:rsidR="00E70121" w:rsidRPr="00E70121" w14:paraId="50BD15CF" w14:textId="77777777" w:rsidTr="001E745F">
        <w:tc>
          <w:tcPr>
            <w:tcW w:w="1857" w:type="pct"/>
            <w:vMerge/>
            <w:tcBorders>
              <w:top w:val="single" w:sz="4" w:space="0" w:color="666666"/>
              <w:left w:val="nil"/>
              <w:bottom w:val="single" w:sz="4" w:space="0" w:color="666666"/>
              <w:right w:val="nil"/>
            </w:tcBorders>
            <w:hideMark/>
          </w:tcPr>
          <w:p w14:paraId="17621BFB"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29D832D8" w14:textId="77777777" w:rsidR="00E70121" w:rsidRPr="00E70121" w:rsidRDefault="00E70121" w:rsidP="00EE10EE">
            <w:pPr>
              <w:spacing w:line="240" w:lineRule="auto"/>
              <w:ind w:left="0" w:hanging="2"/>
              <w:jc w:val="center"/>
              <w:rPr>
                <w:sz w:val="20"/>
                <w:szCs w:val="20"/>
              </w:rPr>
            </w:pPr>
            <w:r w:rsidRPr="00E70121">
              <w:rPr>
                <w:sz w:val="20"/>
                <w:szCs w:val="20"/>
              </w:rPr>
              <w:t>2 – 3</w:t>
            </w:r>
          </w:p>
        </w:tc>
        <w:tc>
          <w:tcPr>
            <w:tcW w:w="727" w:type="pct"/>
            <w:tcBorders>
              <w:top w:val="single" w:sz="4" w:space="0" w:color="666666"/>
              <w:left w:val="nil"/>
              <w:bottom w:val="single" w:sz="4" w:space="0" w:color="666666"/>
              <w:right w:val="nil"/>
            </w:tcBorders>
            <w:vAlign w:val="center"/>
            <w:hideMark/>
          </w:tcPr>
          <w:p w14:paraId="662346F5" w14:textId="77777777" w:rsidR="00E70121" w:rsidRPr="00E70121" w:rsidRDefault="00E70121" w:rsidP="00EE10EE">
            <w:pPr>
              <w:spacing w:line="240" w:lineRule="auto"/>
              <w:ind w:left="0" w:hanging="2"/>
              <w:jc w:val="center"/>
              <w:rPr>
                <w:sz w:val="20"/>
                <w:szCs w:val="20"/>
              </w:rPr>
            </w:pPr>
            <w:r w:rsidRPr="00E70121">
              <w:rPr>
                <w:sz w:val="20"/>
                <w:szCs w:val="20"/>
              </w:rPr>
              <w:t>10</w:t>
            </w:r>
          </w:p>
        </w:tc>
        <w:tc>
          <w:tcPr>
            <w:tcW w:w="560" w:type="pct"/>
            <w:tcBorders>
              <w:top w:val="single" w:sz="4" w:space="0" w:color="666666"/>
              <w:left w:val="nil"/>
              <w:bottom w:val="single" w:sz="4" w:space="0" w:color="666666"/>
              <w:right w:val="nil"/>
            </w:tcBorders>
            <w:vAlign w:val="center"/>
            <w:hideMark/>
          </w:tcPr>
          <w:p w14:paraId="72661192" w14:textId="0D9EC0F9" w:rsidR="00E70121" w:rsidRPr="00E70121" w:rsidRDefault="00E70121" w:rsidP="00EE10EE">
            <w:pPr>
              <w:spacing w:line="240" w:lineRule="auto"/>
              <w:ind w:left="0" w:hanging="2"/>
              <w:jc w:val="center"/>
              <w:rPr>
                <w:sz w:val="20"/>
                <w:szCs w:val="20"/>
              </w:rPr>
            </w:pPr>
            <w:r w:rsidRPr="00E70121">
              <w:rPr>
                <w:sz w:val="20"/>
                <w:szCs w:val="20"/>
              </w:rPr>
              <w:t>19</w:t>
            </w:r>
            <w:r w:rsidR="00A24B45">
              <w:rPr>
                <w:sz w:val="20"/>
                <w:szCs w:val="20"/>
              </w:rPr>
              <w:t>.</w:t>
            </w:r>
            <w:r w:rsidRPr="00E70121">
              <w:rPr>
                <w:sz w:val="20"/>
                <w:szCs w:val="20"/>
              </w:rPr>
              <w:t>2</w:t>
            </w:r>
          </w:p>
        </w:tc>
      </w:tr>
      <w:tr w:rsidR="00E70121" w:rsidRPr="00E70121" w14:paraId="710D4E19" w14:textId="77777777" w:rsidTr="001E745F">
        <w:tc>
          <w:tcPr>
            <w:tcW w:w="1857" w:type="pct"/>
            <w:vMerge/>
            <w:tcBorders>
              <w:top w:val="single" w:sz="4" w:space="0" w:color="666666"/>
              <w:left w:val="nil"/>
              <w:bottom w:val="single" w:sz="4" w:space="0" w:color="666666"/>
              <w:right w:val="nil"/>
            </w:tcBorders>
            <w:hideMark/>
          </w:tcPr>
          <w:p w14:paraId="00FA8523"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25D24883" w14:textId="77EE2613" w:rsidR="00E70121" w:rsidRPr="00E70121" w:rsidRDefault="00E02FC1" w:rsidP="00EE10EE">
            <w:pPr>
              <w:spacing w:line="240" w:lineRule="auto"/>
              <w:ind w:left="0" w:hanging="2"/>
              <w:jc w:val="center"/>
              <w:rPr>
                <w:sz w:val="20"/>
                <w:szCs w:val="20"/>
              </w:rPr>
            </w:pPr>
            <w:r>
              <w:rPr>
                <w:sz w:val="20"/>
                <w:szCs w:val="20"/>
              </w:rPr>
              <w:t>Total</w:t>
            </w:r>
          </w:p>
        </w:tc>
        <w:tc>
          <w:tcPr>
            <w:tcW w:w="727" w:type="pct"/>
            <w:tcBorders>
              <w:top w:val="single" w:sz="4" w:space="0" w:color="666666"/>
              <w:left w:val="nil"/>
              <w:bottom w:val="single" w:sz="4" w:space="0" w:color="666666"/>
              <w:right w:val="nil"/>
            </w:tcBorders>
            <w:vAlign w:val="center"/>
            <w:hideMark/>
          </w:tcPr>
          <w:p w14:paraId="0F34974C" w14:textId="77777777" w:rsidR="00E70121" w:rsidRPr="00E70121" w:rsidRDefault="00E70121" w:rsidP="00EE10EE">
            <w:pPr>
              <w:spacing w:line="240" w:lineRule="auto"/>
              <w:ind w:left="0" w:hanging="2"/>
              <w:jc w:val="center"/>
              <w:rPr>
                <w:sz w:val="20"/>
                <w:szCs w:val="20"/>
              </w:rPr>
            </w:pPr>
            <w:r w:rsidRPr="00E70121">
              <w:rPr>
                <w:sz w:val="20"/>
                <w:szCs w:val="20"/>
              </w:rPr>
              <w:t>52</w:t>
            </w:r>
          </w:p>
        </w:tc>
        <w:tc>
          <w:tcPr>
            <w:tcW w:w="560" w:type="pct"/>
            <w:tcBorders>
              <w:top w:val="single" w:sz="4" w:space="0" w:color="666666"/>
              <w:left w:val="nil"/>
              <w:bottom w:val="single" w:sz="4" w:space="0" w:color="666666"/>
              <w:right w:val="nil"/>
            </w:tcBorders>
            <w:vAlign w:val="center"/>
            <w:hideMark/>
          </w:tcPr>
          <w:p w14:paraId="6F9CE515" w14:textId="77777777" w:rsidR="00E70121" w:rsidRPr="00E70121" w:rsidRDefault="00E70121" w:rsidP="00EE10EE">
            <w:pPr>
              <w:spacing w:line="240" w:lineRule="auto"/>
              <w:ind w:left="0" w:hanging="2"/>
              <w:jc w:val="center"/>
              <w:rPr>
                <w:sz w:val="20"/>
                <w:szCs w:val="20"/>
              </w:rPr>
            </w:pPr>
            <w:r w:rsidRPr="00E70121">
              <w:rPr>
                <w:sz w:val="20"/>
                <w:szCs w:val="20"/>
              </w:rPr>
              <w:t>100</w:t>
            </w:r>
          </w:p>
        </w:tc>
      </w:tr>
      <w:tr w:rsidR="00E70121" w:rsidRPr="00E70121" w14:paraId="559F5CC8" w14:textId="77777777" w:rsidTr="001E745F">
        <w:tc>
          <w:tcPr>
            <w:tcW w:w="1857" w:type="pct"/>
            <w:vMerge w:val="restart"/>
            <w:tcBorders>
              <w:top w:val="single" w:sz="4" w:space="0" w:color="666666"/>
              <w:left w:val="nil"/>
              <w:bottom w:val="single" w:sz="4" w:space="0" w:color="666666"/>
              <w:right w:val="nil"/>
            </w:tcBorders>
            <w:hideMark/>
          </w:tcPr>
          <w:p w14:paraId="267A1A3B" w14:textId="587E7762" w:rsidR="00E70121" w:rsidRPr="001E745F" w:rsidRDefault="005D7805" w:rsidP="001E745F">
            <w:pPr>
              <w:spacing w:line="240" w:lineRule="auto"/>
              <w:ind w:left="0" w:hanging="2"/>
              <w:jc w:val="center"/>
              <w:rPr>
                <w:sz w:val="20"/>
                <w:szCs w:val="20"/>
              </w:rPr>
            </w:pPr>
            <w:r w:rsidRPr="001E745F">
              <w:rPr>
                <w:sz w:val="20"/>
                <w:szCs w:val="20"/>
              </w:rPr>
              <w:t>Pregnancy spacing</w:t>
            </w:r>
          </w:p>
        </w:tc>
        <w:tc>
          <w:tcPr>
            <w:tcW w:w="1856" w:type="pct"/>
            <w:tcBorders>
              <w:top w:val="single" w:sz="4" w:space="0" w:color="666666"/>
              <w:left w:val="nil"/>
              <w:bottom w:val="single" w:sz="4" w:space="0" w:color="666666"/>
              <w:right w:val="nil"/>
            </w:tcBorders>
            <w:vAlign w:val="center"/>
            <w:hideMark/>
          </w:tcPr>
          <w:p w14:paraId="6A0754D8" w14:textId="6F174F96" w:rsidR="00E70121" w:rsidRPr="00E70121" w:rsidRDefault="003B3C08" w:rsidP="003B3C08">
            <w:pPr>
              <w:spacing w:line="240" w:lineRule="auto"/>
              <w:ind w:left="0" w:hanging="2"/>
              <w:jc w:val="center"/>
              <w:rPr>
                <w:sz w:val="20"/>
                <w:szCs w:val="20"/>
              </w:rPr>
            </w:pPr>
            <w:r w:rsidRPr="003B3C08">
              <w:rPr>
                <w:sz w:val="20"/>
                <w:szCs w:val="20"/>
              </w:rPr>
              <w:t>At risk (&lt;2 or &gt;5 years)</w:t>
            </w:r>
          </w:p>
        </w:tc>
        <w:tc>
          <w:tcPr>
            <w:tcW w:w="727" w:type="pct"/>
            <w:tcBorders>
              <w:top w:val="single" w:sz="4" w:space="0" w:color="666666"/>
              <w:left w:val="nil"/>
              <w:bottom w:val="single" w:sz="4" w:space="0" w:color="666666"/>
              <w:right w:val="nil"/>
            </w:tcBorders>
            <w:vAlign w:val="center"/>
            <w:hideMark/>
          </w:tcPr>
          <w:p w14:paraId="364EC54D" w14:textId="77777777" w:rsidR="00E70121" w:rsidRPr="00E70121" w:rsidRDefault="00E70121" w:rsidP="00EE10EE">
            <w:pPr>
              <w:spacing w:line="240" w:lineRule="auto"/>
              <w:ind w:left="0" w:hanging="2"/>
              <w:jc w:val="center"/>
              <w:rPr>
                <w:sz w:val="20"/>
                <w:szCs w:val="20"/>
              </w:rPr>
            </w:pPr>
            <w:r w:rsidRPr="00E70121">
              <w:rPr>
                <w:sz w:val="20"/>
                <w:szCs w:val="20"/>
              </w:rPr>
              <w:t>17</w:t>
            </w:r>
          </w:p>
        </w:tc>
        <w:tc>
          <w:tcPr>
            <w:tcW w:w="560" w:type="pct"/>
            <w:tcBorders>
              <w:top w:val="single" w:sz="4" w:space="0" w:color="666666"/>
              <w:left w:val="nil"/>
              <w:bottom w:val="single" w:sz="4" w:space="0" w:color="666666"/>
              <w:right w:val="nil"/>
            </w:tcBorders>
            <w:vAlign w:val="center"/>
            <w:hideMark/>
          </w:tcPr>
          <w:p w14:paraId="06F3E4DB" w14:textId="10999DD3" w:rsidR="00E70121" w:rsidRPr="00E70121" w:rsidRDefault="00E70121" w:rsidP="00EE10EE">
            <w:pPr>
              <w:spacing w:line="240" w:lineRule="auto"/>
              <w:ind w:left="0" w:hanging="2"/>
              <w:jc w:val="center"/>
              <w:rPr>
                <w:sz w:val="20"/>
                <w:szCs w:val="20"/>
              </w:rPr>
            </w:pPr>
            <w:r w:rsidRPr="00E70121">
              <w:rPr>
                <w:sz w:val="20"/>
                <w:szCs w:val="20"/>
              </w:rPr>
              <w:t>32</w:t>
            </w:r>
            <w:r w:rsidR="00A24B45">
              <w:rPr>
                <w:sz w:val="20"/>
                <w:szCs w:val="20"/>
              </w:rPr>
              <w:t>.</w:t>
            </w:r>
            <w:r w:rsidRPr="00E70121">
              <w:rPr>
                <w:sz w:val="20"/>
                <w:szCs w:val="20"/>
              </w:rPr>
              <w:t>7</w:t>
            </w:r>
          </w:p>
        </w:tc>
      </w:tr>
      <w:tr w:rsidR="00E70121" w:rsidRPr="00E70121" w14:paraId="787771CA" w14:textId="77777777" w:rsidTr="001E745F">
        <w:tc>
          <w:tcPr>
            <w:tcW w:w="1857" w:type="pct"/>
            <w:vMerge/>
            <w:tcBorders>
              <w:top w:val="single" w:sz="4" w:space="0" w:color="666666"/>
              <w:left w:val="nil"/>
              <w:bottom w:val="single" w:sz="4" w:space="0" w:color="666666"/>
              <w:right w:val="nil"/>
            </w:tcBorders>
            <w:hideMark/>
          </w:tcPr>
          <w:p w14:paraId="5DB73979"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732BAAE9" w14:textId="0A2B6882" w:rsidR="00E70121" w:rsidRPr="00E70121" w:rsidRDefault="003B3C08" w:rsidP="00EE10EE">
            <w:pPr>
              <w:spacing w:line="240" w:lineRule="auto"/>
              <w:ind w:left="0" w:hanging="2"/>
              <w:jc w:val="center"/>
              <w:rPr>
                <w:sz w:val="20"/>
                <w:szCs w:val="20"/>
              </w:rPr>
            </w:pPr>
            <w:r w:rsidRPr="003B3C08">
              <w:rPr>
                <w:sz w:val="20"/>
                <w:szCs w:val="20"/>
              </w:rPr>
              <w:t>Not at risk (2-5 years)</w:t>
            </w:r>
          </w:p>
        </w:tc>
        <w:tc>
          <w:tcPr>
            <w:tcW w:w="727" w:type="pct"/>
            <w:tcBorders>
              <w:top w:val="single" w:sz="4" w:space="0" w:color="666666"/>
              <w:left w:val="nil"/>
              <w:bottom w:val="single" w:sz="4" w:space="0" w:color="666666"/>
              <w:right w:val="nil"/>
            </w:tcBorders>
            <w:vAlign w:val="center"/>
            <w:hideMark/>
          </w:tcPr>
          <w:p w14:paraId="6D48AE7E" w14:textId="77777777" w:rsidR="00E70121" w:rsidRPr="00E70121" w:rsidRDefault="00E70121" w:rsidP="00EE10EE">
            <w:pPr>
              <w:spacing w:line="240" w:lineRule="auto"/>
              <w:ind w:left="0" w:hanging="2"/>
              <w:jc w:val="center"/>
              <w:rPr>
                <w:sz w:val="20"/>
                <w:szCs w:val="20"/>
              </w:rPr>
            </w:pPr>
            <w:r w:rsidRPr="00E70121">
              <w:rPr>
                <w:sz w:val="20"/>
                <w:szCs w:val="20"/>
              </w:rPr>
              <w:t>35</w:t>
            </w:r>
          </w:p>
        </w:tc>
        <w:tc>
          <w:tcPr>
            <w:tcW w:w="560" w:type="pct"/>
            <w:tcBorders>
              <w:top w:val="single" w:sz="4" w:space="0" w:color="666666"/>
              <w:left w:val="nil"/>
              <w:bottom w:val="single" w:sz="4" w:space="0" w:color="666666"/>
              <w:right w:val="nil"/>
            </w:tcBorders>
            <w:vAlign w:val="center"/>
            <w:hideMark/>
          </w:tcPr>
          <w:p w14:paraId="185B0FBD" w14:textId="22DCD2AA" w:rsidR="00E70121" w:rsidRPr="00E70121" w:rsidRDefault="00E70121" w:rsidP="00EE10EE">
            <w:pPr>
              <w:spacing w:line="240" w:lineRule="auto"/>
              <w:ind w:left="0" w:hanging="2"/>
              <w:jc w:val="center"/>
              <w:rPr>
                <w:sz w:val="20"/>
                <w:szCs w:val="20"/>
              </w:rPr>
            </w:pPr>
            <w:r w:rsidRPr="00E70121">
              <w:rPr>
                <w:sz w:val="20"/>
                <w:szCs w:val="20"/>
              </w:rPr>
              <w:t>67</w:t>
            </w:r>
            <w:r w:rsidR="00A24B45">
              <w:rPr>
                <w:sz w:val="20"/>
                <w:szCs w:val="20"/>
              </w:rPr>
              <w:t>.</w:t>
            </w:r>
            <w:r w:rsidRPr="00E70121">
              <w:rPr>
                <w:sz w:val="20"/>
                <w:szCs w:val="20"/>
              </w:rPr>
              <w:t>3</w:t>
            </w:r>
          </w:p>
        </w:tc>
      </w:tr>
      <w:tr w:rsidR="00E70121" w:rsidRPr="00E70121" w14:paraId="2296F152" w14:textId="77777777" w:rsidTr="001E745F">
        <w:tc>
          <w:tcPr>
            <w:tcW w:w="1857" w:type="pct"/>
            <w:vMerge/>
            <w:tcBorders>
              <w:top w:val="single" w:sz="4" w:space="0" w:color="666666"/>
              <w:left w:val="nil"/>
              <w:bottom w:val="single" w:sz="4" w:space="0" w:color="666666"/>
              <w:right w:val="nil"/>
            </w:tcBorders>
            <w:hideMark/>
          </w:tcPr>
          <w:p w14:paraId="19555210" w14:textId="77777777" w:rsidR="00E70121" w:rsidRPr="001E745F" w:rsidRDefault="00E70121" w:rsidP="001E745F">
            <w:pPr>
              <w:spacing w:line="240" w:lineRule="auto"/>
              <w:ind w:left="0" w:hanging="2"/>
              <w:jc w:val="center"/>
              <w:rPr>
                <w:sz w:val="20"/>
                <w:szCs w:val="20"/>
              </w:rPr>
            </w:pPr>
          </w:p>
        </w:tc>
        <w:tc>
          <w:tcPr>
            <w:tcW w:w="1856" w:type="pct"/>
            <w:tcBorders>
              <w:top w:val="single" w:sz="4" w:space="0" w:color="666666"/>
              <w:left w:val="nil"/>
              <w:bottom w:val="single" w:sz="4" w:space="0" w:color="666666"/>
              <w:right w:val="nil"/>
            </w:tcBorders>
            <w:vAlign w:val="center"/>
            <w:hideMark/>
          </w:tcPr>
          <w:p w14:paraId="7939F711" w14:textId="53987B67" w:rsidR="00E70121" w:rsidRPr="00E70121" w:rsidRDefault="003B3C08" w:rsidP="00EE10EE">
            <w:pPr>
              <w:spacing w:line="240" w:lineRule="auto"/>
              <w:ind w:left="0" w:hanging="2"/>
              <w:jc w:val="center"/>
              <w:rPr>
                <w:sz w:val="20"/>
                <w:szCs w:val="20"/>
              </w:rPr>
            </w:pPr>
            <w:r>
              <w:rPr>
                <w:sz w:val="20"/>
                <w:szCs w:val="20"/>
              </w:rPr>
              <w:t>Total</w:t>
            </w:r>
          </w:p>
        </w:tc>
        <w:tc>
          <w:tcPr>
            <w:tcW w:w="727" w:type="pct"/>
            <w:tcBorders>
              <w:top w:val="single" w:sz="4" w:space="0" w:color="666666"/>
              <w:left w:val="nil"/>
              <w:bottom w:val="single" w:sz="4" w:space="0" w:color="666666"/>
              <w:right w:val="nil"/>
            </w:tcBorders>
            <w:vAlign w:val="center"/>
            <w:hideMark/>
          </w:tcPr>
          <w:p w14:paraId="3FC83D6A" w14:textId="77777777" w:rsidR="00E70121" w:rsidRPr="00E70121" w:rsidRDefault="00E70121" w:rsidP="00EE10EE">
            <w:pPr>
              <w:spacing w:line="240" w:lineRule="auto"/>
              <w:ind w:left="0" w:hanging="2"/>
              <w:jc w:val="center"/>
              <w:rPr>
                <w:sz w:val="20"/>
                <w:szCs w:val="20"/>
              </w:rPr>
            </w:pPr>
            <w:r w:rsidRPr="00E70121">
              <w:rPr>
                <w:sz w:val="20"/>
                <w:szCs w:val="20"/>
              </w:rPr>
              <w:t>52</w:t>
            </w:r>
          </w:p>
        </w:tc>
        <w:tc>
          <w:tcPr>
            <w:tcW w:w="560" w:type="pct"/>
            <w:tcBorders>
              <w:top w:val="single" w:sz="4" w:space="0" w:color="666666"/>
              <w:left w:val="nil"/>
              <w:bottom w:val="single" w:sz="4" w:space="0" w:color="666666"/>
              <w:right w:val="nil"/>
            </w:tcBorders>
            <w:vAlign w:val="center"/>
            <w:hideMark/>
          </w:tcPr>
          <w:p w14:paraId="7FE8D742" w14:textId="77777777" w:rsidR="00E70121" w:rsidRPr="00E70121" w:rsidRDefault="00E70121" w:rsidP="00EE10EE">
            <w:pPr>
              <w:spacing w:line="240" w:lineRule="auto"/>
              <w:ind w:left="0" w:hanging="2"/>
              <w:jc w:val="center"/>
              <w:rPr>
                <w:sz w:val="20"/>
                <w:szCs w:val="20"/>
              </w:rPr>
            </w:pPr>
            <w:r w:rsidRPr="00E70121">
              <w:rPr>
                <w:sz w:val="20"/>
                <w:szCs w:val="20"/>
              </w:rPr>
              <w:t>100</w:t>
            </w:r>
          </w:p>
        </w:tc>
      </w:tr>
      <w:tr w:rsidR="00E70121" w:rsidRPr="00E70121" w14:paraId="159AFCFB" w14:textId="77777777" w:rsidTr="001E745F">
        <w:tc>
          <w:tcPr>
            <w:tcW w:w="1857" w:type="pct"/>
            <w:vMerge w:val="restart"/>
            <w:tcBorders>
              <w:top w:val="single" w:sz="4" w:space="0" w:color="666666"/>
              <w:left w:val="nil"/>
              <w:bottom w:val="single" w:sz="4" w:space="0" w:color="666666"/>
              <w:right w:val="nil"/>
            </w:tcBorders>
            <w:hideMark/>
          </w:tcPr>
          <w:p w14:paraId="13B49176" w14:textId="2ED1D1B7" w:rsidR="00E70121" w:rsidRPr="001E745F" w:rsidRDefault="005D7805" w:rsidP="001E745F">
            <w:pPr>
              <w:spacing w:line="240" w:lineRule="auto"/>
              <w:ind w:left="0" w:hanging="2"/>
              <w:jc w:val="center"/>
              <w:rPr>
                <w:sz w:val="20"/>
                <w:szCs w:val="20"/>
              </w:rPr>
            </w:pPr>
            <w:r w:rsidRPr="001E745F">
              <w:rPr>
                <w:sz w:val="20"/>
                <w:szCs w:val="20"/>
              </w:rPr>
              <w:t xml:space="preserve">MMN consumption </w:t>
            </w:r>
            <w:r w:rsidR="00FD5EEB" w:rsidRPr="001E745F">
              <w:rPr>
                <w:sz w:val="20"/>
                <w:szCs w:val="20"/>
              </w:rPr>
              <w:t>compliance</w:t>
            </w:r>
          </w:p>
        </w:tc>
        <w:tc>
          <w:tcPr>
            <w:tcW w:w="1856" w:type="pct"/>
            <w:tcBorders>
              <w:top w:val="single" w:sz="4" w:space="0" w:color="666666"/>
              <w:left w:val="nil"/>
              <w:bottom w:val="single" w:sz="4" w:space="0" w:color="666666"/>
              <w:right w:val="nil"/>
            </w:tcBorders>
            <w:vAlign w:val="center"/>
            <w:hideMark/>
          </w:tcPr>
          <w:p w14:paraId="113D17F6" w14:textId="6EF0816D" w:rsidR="00E70121" w:rsidRPr="00E70121" w:rsidRDefault="00FD5EEB" w:rsidP="00FD5EEB">
            <w:pPr>
              <w:spacing w:line="240" w:lineRule="auto"/>
              <w:ind w:left="0" w:hanging="2"/>
              <w:jc w:val="center"/>
              <w:rPr>
                <w:sz w:val="20"/>
                <w:szCs w:val="20"/>
              </w:rPr>
            </w:pPr>
            <w:r w:rsidRPr="00FD5EEB">
              <w:rPr>
                <w:sz w:val="20"/>
                <w:szCs w:val="20"/>
              </w:rPr>
              <w:t>Compliant (1 time per day)</w:t>
            </w:r>
          </w:p>
          <w:p w14:paraId="6FCD05C4" w14:textId="7EC9F441" w:rsidR="00E70121" w:rsidRPr="00E70121" w:rsidRDefault="00E70121" w:rsidP="00EE10EE">
            <w:pPr>
              <w:spacing w:line="240" w:lineRule="auto"/>
              <w:ind w:left="0" w:hanging="2"/>
              <w:jc w:val="center"/>
              <w:rPr>
                <w:sz w:val="20"/>
                <w:szCs w:val="20"/>
              </w:rPr>
            </w:pPr>
          </w:p>
        </w:tc>
        <w:tc>
          <w:tcPr>
            <w:tcW w:w="727" w:type="pct"/>
            <w:tcBorders>
              <w:top w:val="single" w:sz="4" w:space="0" w:color="666666"/>
              <w:left w:val="nil"/>
              <w:bottom w:val="single" w:sz="4" w:space="0" w:color="666666"/>
              <w:right w:val="nil"/>
            </w:tcBorders>
            <w:vAlign w:val="center"/>
            <w:hideMark/>
          </w:tcPr>
          <w:p w14:paraId="27632265" w14:textId="77777777" w:rsidR="00E70121" w:rsidRPr="00E70121" w:rsidRDefault="00E70121" w:rsidP="00EE10EE">
            <w:pPr>
              <w:spacing w:line="240" w:lineRule="auto"/>
              <w:ind w:left="0" w:hanging="2"/>
              <w:jc w:val="center"/>
              <w:rPr>
                <w:sz w:val="20"/>
                <w:szCs w:val="20"/>
              </w:rPr>
            </w:pPr>
            <w:r w:rsidRPr="00E70121">
              <w:rPr>
                <w:sz w:val="20"/>
                <w:szCs w:val="20"/>
              </w:rPr>
              <w:t>46</w:t>
            </w:r>
          </w:p>
        </w:tc>
        <w:tc>
          <w:tcPr>
            <w:tcW w:w="560" w:type="pct"/>
            <w:tcBorders>
              <w:top w:val="single" w:sz="4" w:space="0" w:color="666666"/>
              <w:left w:val="nil"/>
              <w:bottom w:val="single" w:sz="4" w:space="0" w:color="666666"/>
              <w:right w:val="nil"/>
            </w:tcBorders>
            <w:vAlign w:val="center"/>
            <w:hideMark/>
          </w:tcPr>
          <w:p w14:paraId="212B4FA4" w14:textId="37018AFD" w:rsidR="00E70121" w:rsidRPr="00E70121" w:rsidRDefault="00E70121" w:rsidP="00EE10EE">
            <w:pPr>
              <w:spacing w:line="240" w:lineRule="auto"/>
              <w:ind w:left="0" w:hanging="2"/>
              <w:jc w:val="center"/>
              <w:rPr>
                <w:sz w:val="20"/>
                <w:szCs w:val="20"/>
              </w:rPr>
            </w:pPr>
            <w:r w:rsidRPr="00E70121">
              <w:rPr>
                <w:sz w:val="20"/>
                <w:szCs w:val="20"/>
              </w:rPr>
              <w:t>88</w:t>
            </w:r>
            <w:r w:rsidR="00A24B45">
              <w:rPr>
                <w:sz w:val="20"/>
                <w:szCs w:val="20"/>
              </w:rPr>
              <w:t>.</w:t>
            </w:r>
            <w:r w:rsidRPr="00E70121">
              <w:rPr>
                <w:sz w:val="20"/>
                <w:szCs w:val="20"/>
              </w:rPr>
              <w:t>5</w:t>
            </w:r>
          </w:p>
        </w:tc>
      </w:tr>
      <w:tr w:rsidR="00E70121" w:rsidRPr="00E70121" w14:paraId="049019A4" w14:textId="77777777" w:rsidTr="001E745F">
        <w:tc>
          <w:tcPr>
            <w:tcW w:w="1857" w:type="pct"/>
            <w:vMerge/>
            <w:tcBorders>
              <w:top w:val="single" w:sz="4" w:space="0" w:color="666666"/>
              <w:left w:val="nil"/>
              <w:bottom w:val="single" w:sz="4" w:space="0" w:color="666666"/>
              <w:right w:val="nil"/>
            </w:tcBorders>
            <w:hideMark/>
          </w:tcPr>
          <w:p w14:paraId="75E7D7B6" w14:textId="77777777" w:rsidR="00E70121" w:rsidRPr="00E70121" w:rsidRDefault="00E70121" w:rsidP="001E745F">
            <w:pPr>
              <w:spacing w:line="240" w:lineRule="auto"/>
              <w:ind w:left="0" w:hanging="2"/>
              <w:jc w:val="center"/>
              <w:rPr>
                <w:b/>
                <w:bCs/>
                <w:sz w:val="20"/>
                <w:szCs w:val="20"/>
              </w:rPr>
            </w:pPr>
          </w:p>
        </w:tc>
        <w:tc>
          <w:tcPr>
            <w:tcW w:w="1856" w:type="pct"/>
            <w:tcBorders>
              <w:top w:val="single" w:sz="4" w:space="0" w:color="666666"/>
              <w:left w:val="nil"/>
              <w:bottom w:val="single" w:sz="4" w:space="0" w:color="666666"/>
              <w:right w:val="nil"/>
            </w:tcBorders>
            <w:vAlign w:val="center"/>
            <w:hideMark/>
          </w:tcPr>
          <w:p w14:paraId="5A4B599A" w14:textId="380AF9A7" w:rsidR="00E70121" w:rsidRPr="00E70121" w:rsidRDefault="00FD5EEB" w:rsidP="00EE10EE">
            <w:pPr>
              <w:spacing w:line="240" w:lineRule="auto"/>
              <w:ind w:left="0" w:hanging="2"/>
              <w:jc w:val="center"/>
              <w:rPr>
                <w:sz w:val="20"/>
                <w:szCs w:val="20"/>
              </w:rPr>
            </w:pPr>
            <w:r w:rsidRPr="00FD5EEB">
              <w:rPr>
                <w:sz w:val="20"/>
                <w:szCs w:val="20"/>
              </w:rPr>
              <w:t>Non-compliant (3-6 times a week)</w:t>
            </w:r>
          </w:p>
          <w:p w14:paraId="17B945C9" w14:textId="2DCFECE8" w:rsidR="00E70121" w:rsidRPr="00E70121" w:rsidRDefault="00E70121" w:rsidP="00EE10EE">
            <w:pPr>
              <w:spacing w:line="240" w:lineRule="auto"/>
              <w:ind w:left="0" w:hanging="2"/>
              <w:jc w:val="center"/>
              <w:rPr>
                <w:sz w:val="20"/>
                <w:szCs w:val="20"/>
              </w:rPr>
            </w:pPr>
          </w:p>
        </w:tc>
        <w:tc>
          <w:tcPr>
            <w:tcW w:w="727" w:type="pct"/>
            <w:tcBorders>
              <w:top w:val="single" w:sz="4" w:space="0" w:color="666666"/>
              <w:left w:val="nil"/>
              <w:bottom w:val="single" w:sz="4" w:space="0" w:color="666666"/>
              <w:right w:val="nil"/>
            </w:tcBorders>
            <w:vAlign w:val="center"/>
            <w:hideMark/>
          </w:tcPr>
          <w:p w14:paraId="39B6E585" w14:textId="77777777" w:rsidR="00E70121" w:rsidRPr="00E70121" w:rsidRDefault="00E70121" w:rsidP="00EE10EE">
            <w:pPr>
              <w:spacing w:line="240" w:lineRule="auto"/>
              <w:ind w:left="0" w:hanging="2"/>
              <w:jc w:val="center"/>
              <w:rPr>
                <w:sz w:val="20"/>
                <w:szCs w:val="20"/>
              </w:rPr>
            </w:pPr>
            <w:r w:rsidRPr="00E70121">
              <w:rPr>
                <w:sz w:val="20"/>
                <w:szCs w:val="20"/>
              </w:rPr>
              <w:t>6</w:t>
            </w:r>
          </w:p>
        </w:tc>
        <w:tc>
          <w:tcPr>
            <w:tcW w:w="560" w:type="pct"/>
            <w:tcBorders>
              <w:top w:val="single" w:sz="4" w:space="0" w:color="666666"/>
              <w:left w:val="nil"/>
              <w:bottom w:val="single" w:sz="4" w:space="0" w:color="666666"/>
              <w:right w:val="nil"/>
            </w:tcBorders>
            <w:vAlign w:val="center"/>
            <w:hideMark/>
          </w:tcPr>
          <w:p w14:paraId="388FED51" w14:textId="4B4B2EF6" w:rsidR="00E70121" w:rsidRPr="00E70121" w:rsidRDefault="00E70121" w:rsidP="00EE10EE">
            <w:pPr>
              <w:spacing w:line="240" w:lineRule="auto"/>
              <w:ind w:left="0" w:hanging="2"/>
              <w:jc w:val="center"/>
              <w:rPr>
                <w:sz w:val="20"/>
                <w:szCs w:val="20"/>
              </w:rPr>
            </w:pPr>
            <w:r w:rsidRPr="00E70121">
              <w:rPr>
                <w:sz w:val="20"/>
                <w:szCs w:val="20"/>
              </w:rPr>
              <w:t>11</w:t>
            </w:r>
            <w:r w:rsidR="00A24B45">
              <w:rPr>
                <w:sz w:val="20"/>
                <w:szCs w:val="20"/>
              </w:rPr>
              <w:t>.</w:t>
            </w:r>
            <w:r w:rsidRPr="00E70121">
              <w:rPr>
                <w:sz w:val="20"/>
                <w:szCs w:val="20"/>
              </w:rPr>
              <w:t>5</w:t>
            </w:r>
          </w:p>
        </w:tc>
      </w:tr>
      <w:tr w:rsidR="00E70121" w:rsidRPr="00E70121" w14:paraId="074C44C0" w14:textId="77777777" w:rsidTr="001E745F">
        <w:tc>
          <w:tcPr>
            <w:tcW w:w="1857" w:type="pct"/>
            <w:vMerge/>
            <w:tcBorders>
              <w:top w:val="single" w:sz="4" w:space="0" w:color="666666"/>
              <w:left w:val="nil"/>
              <w:bottom w:val="single" w:sz="4" w:space="0" w:color="666666"/>
              <w:right w:val="nil"/>
            </w:tcBorders>
            <w:hideMark/>
          </w:tcPr>
          <w:p w14:paraId="27345A8F" w14:textId="77777777" w:rsidR="00E70121" w:rsidRPr="00E70121" w:rsidRDefault="00E70121" w:rsidP="001E745F">
            <w:pPr>
              <w:spacing w:line="240" w:lineRule="auto"/>
              <w:ind w:left="0" w:hanging="2"/>
              <w:jc w:val="center"/>
              <w:rPr>
                <w:b/>
                <w:bCs/>
                <w:sz w:val="20"/>
                <w:szCs w:val="20"/>
              </w:rPr>
            </w:pPr>
          </w:p>
        </w:tc>
        <w:tc>
          <w:tcPr>
            <w:tcW w:w="1856" w:type="pct"/>
            <w:tcBorders>
              <w:top w:val="single" w:sz="4" w:space="0" w:color="666666"/>
              <w:left w:val="nil"/>
              <w:bottom w:val="single" w:sz="4" w:space="0" w:color="666666"/>
              <w:right w:val="nil"/>
            </w:tcBorders>
            <w:vAlign w:val="center"/>
            <w:hideMark/>
          </w:tcPr>
          <w:p w14:paraId="1E82D959" w14:textId="6E7AD063" w:rsidR="00E70121" w:rsidRPr="00E70121" w:rsidRDefault="00FD5EEB" w:rsidP="00EE10EE">
            <w:pPr>
              <w:spacing w:line="240" w:lineRule="auto"/>
              <w:ind w:left="0" w:hanging="2"/>
              <w:jc w:val="center"/>
              <w:rPr>
                <w:sz w:val="20"/>
                <w:szCs w:val="20"/>
              </w:rPr>
            </w:pPr>
            <w:r>
              <w:rPr>
                <w:sz w:val="20"/>
                <w:szCs w:val="20"/>
              </w:rPr>
              <w:t>Total</w:t>
            </w:r>
          </w:p>
        </w:tc>
        <w:tc>
          <w:tcPr>
            <w:tcW w:w="727" w:type="pct"/>
            <w:tcBorders>
              <w:top w:val="single" w:sz="4" w:space="0" w:color="666666"/>
              <w:left w:val="nil"/>
              <w:bottom w:val="single" w:sz="4" w:space="0" w:color="666666"/>
              <w:right w:val="nil"/>
            </w:tcBorders>
            <w:vAlign w:val="center"/>
            <w:hideMark/>
          </w:tcPr>
          <w:p w14:paraId="1CD8E40E" w14:textId="77777777" w:rsidR="00E70121" w:rsidRPr="00E70121" w:rsidRDefault="00E70121" w:rsidP="00EE10EE">
            <w:pPr>
              <w:spacing w:line="240" w:lineRule="auto"/>
              <w:ind w:left="0" w:hanging="2"/>
              <w:jc w:val="center"/>
              <w:rPr>
                <w:sz w:val="20"/>
                <w:szCs w:val="20"/>
              </w:rPr>
            </w:pPr>
            <w:r w:rsidRPr="00E70121">
              <w:rPr>
                <w:sz w:val="20"/>
                <w:szCs w:val="20"/>
              </w:rPr>
              <w:t>52</w:t>
            </w:r>
          </w:p>
        </w:tc>
        <w:tc>
          <w:tcPr>
            <w:tcW w:w="560" w:type="pct"/>
            <w:tcBorders>
              <w:top w:val="single" w:sz="4" w:space="0" w:color="666666"/>
              <w:left w:val="nil"/>
              <w:bottom w:val="single" w:sz="4" w:space="0" w:color="666666"/>
              <w:right w:val="nil"/>
            </w:tcBorders>
            <w:vAlign w:val="center"/>
            <w:hideMark/>
          </w:tcPr>
          <w:p w14:paraId="47B1B3D1" w14:textId="77777777" w:rsidR="00E70121" w:rsidRPr="00E70121" w:rsidRDefault="00E70121" w:rsidP="00EE10EE">
            <w:pPr>
              <w:spacing w:line="240" w:lineRule="auto"/>
              <w:ind w:left="0" w:hanging="2"/>
              <w:jc w:val="center"/>
              <w:rPr>
                <w:sz w:val="20"/>
                <w:szCs w:val="20"/>
              </w:rPr>
            </w:pPr>
            <w:r w:rsidRPr="00E70121">
              <w:rPr>
                <w:sz w:val="20"/>
                <w:szCs w:val="20"/>
              </w:rPr>
              <w:t>100</w:t>
            </w:r>
          </w:p>
        </w:tc>
      </w:tr>
    </w:tbl>
    <w:p w14:paraId="04480816" w14:textId="5A6AF6AD" w:rsidR="00825654" w:rsidRDefault="00825654" w:rsidP="00825654">
      <w:pPr>
        <w:pBdr>
          <w:top w:val="nil"/>
          <w:left w:val="nil"/>
          <w:bottom w:val="nil"/>
          <w:right w:val="nil"/>
          <w:between w:val="nil"/>
        </w:pBdr>
        <w:spacing w:line="240" w:lineRule="auto"/>
        <w:ind w:leftChars="0" w:left="0" w:firstLineChars="0" w:firstLine="0"/>
        <w:jc w:val="both"/>
        <w:rPr>
          <w:color w:val="000000"/>
          <w:sz w:val="20"/>
          <w:szCs w:val="20"/>
        </w:rPr>
      </w:pPr>
    </w:p>
    <w:p w14:paraId="54863E03" w14:textId="28B61B52" w:rsidR="00825654" w:rsidRDefault="00825654" w:rsidP="00825654">
      <w:pPr>
        <w:pBdr>
          <w:top w:val="nil"/>
          <w:left w:val="nil"/>
          <w:bottom w:val="nil"/>
          <w:right w:val="nil"/>
          <w:between w:val="nil"/>
        </w:pBdr>
        <w:spacing w:line="240" w:lineRule="auto"/>
        <w:ind w:leftChars="0" w:left="0" w:firstLineChars="0" w:firstLine="0"/>
        <w:jc w:val="center"/>
        <w:rPr>
          <w:b/>
          <w:color w:val="000000"/>
          <w:sz w:val="20"/>
          <w:szCs w:val="20"/>
        </w:rPr>
      </w:pPr>
      <w:r w:rsidRPr="006035F4">
        <w:rPr>
          <w:b/>
          <w:color w:val="000000"/>
          <w:sz w:val="20"/>
          <w:szCs w:val="20"/>
        </w:rPr>
        <w:t>Table</w:t>
      </w:r>
      <w:r>
        <w:rPr>
          <w:b/>
          <w:color w:val="000000"/>
          <w:sz w:val="20"/>
          <w:szCs w:val="20"/>
        </w:rPr>
        <w:t xml:space="preserve"> 2. </w:t>
      </w:r>
      <w:r w:rsidR="004A55C8" w:rsidRPr="004A55C8">
        <w:rPr>
          <w:b/>
          <w:color w:val="000000"/>
          <w:sz w:val="20"/>
          <w:szCs w:val="20"/>
        </w:rPr>
        <w:t>Distribution of Anemia Incidence in Pregnant Women</w:t>
      </w:r>
    </w:p>
    <w:tbl>
      <w:tblPr>
        <w:tblW w:w="5000" w:type="pct"/>
        <w:tblBorders>
          <w:top w:val="single" w:sz="4" w:space="0" w:color="666666"/>
          <w:bottom w:val="single" w:sz="4" w:space="0" w:color="666666"/>
          <w:insideH w:val="single" w:sz="4" w:space="0" w:color="666666"/>
        </w:tblBorders>
        <w:tblLook w:val="04A0" w:firstRow="1" w:lastRow="0" w:firstColumn="1" w:lastColumn="0" w:noHBand="0" w:noVBand="1"/>
      </w:tblPr>
      <w:tblGrid>
        <w:gridCol w:w="3445"/>
        <w:gridCol w:w="2387"/>
        <w:gridCol w:w="1591"/>
        <w:gridCol w:w="1358"/>
      </w:tblGrid>
      <w:tr w:rsidR="00825654" w:rsidRPr="00825654" w14:paraId="3B724146" w14:textId="77777777" w:rsidTr="00EE10EE">
        <w:tc>
          <w:tcPr>
            <w:tcW w:w="1962" w:type="pct"/>
            <w:tcBorders>
              <w:top w:val="single" w:sz="4" w:space="0" w:color="666666"/>
              <w:left w:val="nil"/>
              <w:bottom w:val="single" w:sz="4" w:space="0" w:color="666666"/>
              <w:right w:val="nil"/>
            </w:tcBorders>
            <w:vAlign w:val="center"/>
            <w:hideMark/>
          </w:tcPr>
          <w:p w14:paraId="10286788" w14:textId="7A28FB1F" w:rsidR="00825654" w:rsidRPr="00825654" w:rsidRDefault="00C05CB6" w:rsidP="00EE10EE">
            <w:pPr>
              <w:spacing w:line="240" w:lineRule="auto"/>
              <w:ind w:left="0" w:hanging="2"/>
              <w:jc w:val="center"/>
              <w:rPr>
                <w:rFonts w:eastAsia="Book Antiqua"/>
                <w:b/>
                <w:bCs/>
                <w:position w:val="0"/>
                <w:sz w:val="20"/>
                <w:szCs w:val="20"/>
              </w:rPr>
            </w:pPr>
            <w:r w:rsidRPr="00C05CB6">
              <w:rPr>
                <w:rFonts w:eastAsia="Book Antiqua"/>
                <w:b/>
                <w:bCs/>
                <w:sz w:val="20"/>
                <w:szCs w:val="20"/>
              </w:rPr>
              <w:t>Anemia Incidence Categor</w:t>
            </w:r>
            <w:r w:rsidR="00131AB6">
              <w:rPr>
                <w:rFonts w:eastAsia="Book Antiqua"/>
                <w:b/>
                <w:bCs/>
                <w:sz w:val="20"/>
                <w:szCs w:val="20"/>
              </w:rPr>
              <w:t>y</w:t>
            </w:r>
          </w:p>
        </w:tc>
        <w:tc>
          <w:tcPr>
            <w:tcW w:w="1359" w:type="pct"/>
            <w:tcBorders>
              <w:top w:val="single" w:sz="4" w:space="0" w:color="666666"/>
              <w:left w:val="nil"/>
              <w:bottom w:val="single" w:sz="4" w:space="0" w:color="666666"/>
              <w:right w:val="nil"/>
            </w:tcBorders>
            <w:vAlign w:val="center"/>
            <w:hideMark/>
          </w:tcPr>
          <w:p w14:paraId="79188979" w14:textId="65DAEDA9" w:rsidR="00825654" w:rsidRPr="00825654" w:rsidRDefault="009923B2" w:rsidP="00EE10EE">
            <w:pPr>
              <w:spacing w:line="240" w:lineRule="auto"/>
              <w:ind w:left="0" w:hanging="2"/>
              <w:jc w:val="center"/>
              <w:rPr>
                <w:rFonts w:eastAsia="Book Antiqua"/>
                <w:b/>
                <w:bCs/>
                <w:sz w:val="20"/>
                <w:szCs w:val="20"/>
              </w:rPr>
            </w:pPr>
            <w:r>
              <w:rPr>
                <w:rFonts w:eastAsia="Book Antiqua"/>
                <w:b/>
                <w:bCs/>
                <w:sz w:val="20"/>
                <w:szCs w:val="20"/>
              </w:rPr>
              <w:t>Average Hb Level</w:t>
            </w:r>
          </w:p>
        </w:tc>
        <w:tc>
          <w:tcPr>
            <w:tcW w:w="906" w:type="pct"/>
            <w:tcBorders>
              <w:top w:val="single" w:sz="4" w:space="0" w:color="666666"/>
              <w:left w:val="nil"/>
              <w:bottom w:val="single" w:sz="4" w:space="0" w:color="666666"/>
              <w:right w:val="nil"/>
            </w:tcBorders>
            <w:vAlign w:val="center"/>
            <w:hideMark/>
          </w:tcPr>
          <w:p w14:paraId="3D5ED939" w14:textId="77777777" w:rsidR="00825654" w:rsidRPr="00825654" w:rsidRDefault="00825654" w:rsidP="00EE10EE">
            <w:pPr>
              <w:spacing w:line="240" w:lineRule="auto"/>
              <w:ind w:left="0" w:hanging="2"/>
              <w:jc w:val="center"/>
              <w:rPr>
                <w:rFonts w:eastAsia="Book Antiqua"/>
                <w:b/>
                <w:bCs/>
                <w:sz w:val="20"/>
                <w:szCs w:val="20"/>
              </w:rPr>
            </w:pPr>
            <w:r w:rsidRPr="00825654">
              <w:rPr>
                <w:rFonts w:eastAsia="Book Antiqua"/>
                <w:b/>
                <w:bCs/>
                <w:sz w:val="20"/>
                <w:szCs w:val="20"/>
              </w:rPr>
              <w:t>n</w:t>
            </w:r>
          </w:p>
        </w:tc>
        <w:tc>
          <w:tcPr>
            <w:tcW w:w="773" w:type="pct"/>
            <w:tcBorders>
              <w:top w:val="single" w:sz="4" w:space="0" w:color="666666"/>
              <w:left w:val="nil"/>
              <w:bottom w:val="single" w:sz="4" w:space="0" w:color="666666"/>
              <w:right w:val="nil"/>
            </w:tcBorders>
            <w:vAlign w:val="center"/>
            <w:hideMark/>
          </w:tcPr>
          <w:p w14:paraId="7AC039B1" w14:textId="77777777" w:rsidR="00825654" w:rsidRPr="00825654" w:rsidRDefault="00825654" w:rsidP="00EE10EE">
            <w:pPr>
              <w:spacing w:line="240" w:lineRule="auto"/>
              <w:ind w:left="0" w:hanging="2"/>
              <w:jc w:val="center"/>
              <w:rPr>
                <w:rFonts w:eastAsia="Book Antiqua"/>
                <w:b/>
                <w:bCs/>
                <w:sz w:val="20"/>
                <w:szCs w:val="20"/>
              </w:rPr>
            </w:pPr>
            <w:r w:rsidRPr="00825654">
              <w:rPr>
                <w:rFonts w:eastAsia="Book Antiqua"/>
                <w:b/>
                <w:bCs/>
                <w:sz w:val="20"/>
                <w:szCs w:val="20"/>
              </w:rPr>
              <w:t>%</w:t>
            </w:r>
          </w:p>
        </w:tc>
      </w:tr>
      <w:tr w:rsidR="00825654" w:rsidRPr="00825654" w14:paraId="4342C719" w14:textId="77777777" w:rsidTr="00EE10EE">
        <w:tc>
          <w:tcPr>
            <w:tcW w:w="1962" w:type="pct"/>
            <w:tcBorders>
              <w:top w:val="single" w:sz="4" w:space="0" w:color="666666"/>
              <w:left w:val="nil"/>
              <w:bottom w:val="single" w:sz="4" w:space="0" w:color="666666"/>
              <w:right w:val="nil"/>
            </w:tcBorders>
            <w:vAlign w:val="center"/>
            <w:hideMark/>
          </w:tcPr>
          <w:p w14:paraId="293EEB94" w14:textId="77777777" w:rsidR="00825654" w:rsidRPr="007B794E" w:rsidRDefault="00825654" w:rsidP="00EE10EE">
            <w:pPr>
              <w:spacing w:line="240" w:lineRule="auto"/>
              <w:ind w:left="0" w:hanging="2"/>
              <w:jc w:val="center"/>
              <w:rPr>
                <w:rFonts w:eastAsia="Book Antiqua"/>
                <w:sz w:val="20"/>
                <w:szCs w:val="20"/>
              </w:rPr>
            </w:pPr>
            <w:r w:rsidRPr="007B794E">
              <w:rPr>
                <w:rFonts w:eastAsia="Book Antiqua"/>
                <w:sz w:val="20"/>
                <w:szCs w:val="20"/>
              </w:rPr>
              <w:t>Anemia</w:t>
            </w:r>
          </w:p>
        </w:tc>
        <w:tc>
          <w:tcPr>
            <w:tcW w:w="1359" w:type="pct"/>
            <w:tcBorders>
              <w:top w:val="single" w:sz="4" w:space="0" w:color="666666"/>
              <w:left w:val="nil"/>
              <w:bottom w:val="single" w:sz="4" w:space="0" w:color="666666"/>
              <w:right w:val="nil"/>
            </w:tcBorders>
            <w:vAlign w:val="center"/>
            <w:hideMark/>
          </w:tcPr>
          <w:p w14:paraId="6DE05BBD" w14:textId="01026F91" w:rsidR="00825654" w:rsidRPr="00825654" w:rsidRDefault="00825654" w:rsidP="00EE10EE">
            <w:pPr>
              <w:spacing w:line="240" w:lineRule="auto"/>
              <w:ind w:left="0" w:hanging="2"/>
              <w:jc w:val="center"/>
              <w:rPr>
                <w:rFonts w:eastAsia="Book Antiqua"/>
                <w:sz w:val="20"/>
                <w:szCs w:val="20"/>
              </w:rPr>
            </w:pPr>
            <w:r w:rsidRPr="00825654">
              <w:rPr>
                <w:rFonts w:eastAsia="Book Antiqua"/>
                <w:sz w:val="20"/>
                <w:szCs w:val="20"/>
              </w:rPr>
              <w:t>10</w:t>
            </w:r>
            <w:r w:rsidR="00A24B45">
              <w:rPr>
                <w:rFonts w:eastAsia="Book Antiqua"/>
                <w:sz w:val="20"/>
                <w:szCs w:val="20"/>
              </w:rPr>
              <w:t>.</w:t>
            </w:r>
            <w:r w:rsidRPr="00825654">
              <w:rPr>
                <w:rFonts w:eastAsia="Book Antiqua"/>
                <w:sz w:val="20"/>
                <w:szCs w:val="20"/>
              </w:rPr>
              <w:t>3 g/dL</w:t>
            </w:r>
          </w:p>
        </w:tc>
        <w:tc>
          <w:tcPr>
            <w:tcW w:w="906" w:type="pct"/>
            <w:tcBorders>
              <w:top w:val="single" w:sz="4" w:space="0" w:color="666666"/>
              <w:left w:val="nil"/>
              <w:bottom w:val="single" w:sz="4" w:space="0" w:color="666666"/>
              <w:right w:val="nil"/>
            </w:tcBorders>
            <w:vAlign w:val="center"/>
            <w:hideMark/>
          </w:tcPr>
          <w:p w14:paraId="532C4CBB" w14:textId="77777777" w:rsidR="00825654" w:rsidRPr="00825654" w:rsidRDefault="00825654" w:rsidP="00EE10EE">
            <w:pPr>
              <w:spacing w:line="240" w:lineRule="auto"/>
              <w:ind w:left="0" w:hanging="2"/>
              <w:jc w:val="center"/>
              <w:rPr>
                <w:rFonts w:eastAsia="Book Antiqua"/>
                <w:sz w:val="20"/>
                <w:szCs w:val="20"/>
              </w:rPr>
            </w:pPr>
            <w:r w:rsidRPr="00825654">
              <w:rPr>
                <w:rFonts w:eastAsia="Book Antiqua"/>
                <w:sz w:val="20"/>
                <w:szCs w:val="20"/>
              </w:rPr>
              <w:t>26</w:t>
            </w:r>
          </w:p>
        </w:tc>
        <w:tc>
          <w:tcPr>
            <w:tcW w:w="773" w:type="pct"/>
            <w:tcBorders>
              <w:top w:val="single" w:sz="4" w:space="0" w:color="666666"/>
              <w:left w:val="nil"/>
              <w:bottom w:val="single" w:sz="4" w:space="0" w:color="666666"/>
              <w:right w:val="nil"/>
            </w:tcBorders>
            <w:vAlign w:val="center"/>
            <w:hideMark/>
          </w:tcPr>
          <w:p w14:paraId="65889180" w14:textId="77777777" w:rsidR="00825654" w:rsidRPr="00825654" w:rsidRDefault="00825654" w:rsidP="00EE10EE">
            <w:pPr>
              <w:spacing w:line="240" w:lineRule="auto"/>
              <w:ind w:left="0" w:hanging="2"/>
              <w:jc w:val="center"/>
              <w:rPr>
                <w:rFonts w:eastAsia="Book Antiqua"/>
                <w:sz w:val="20"/>
                <w:szCs w:val="20"/>
              </w:rPr>
            </w:pPr>
            <w:r w:rsidRPr="00825654">
              <w:rPr>
                <w:rFonts w:eastAsia="Book Antiqua"/>
                <w:sz w:val="20"/>
                <w:szCs w:val="20"/>
              </w:rPr>
              <w:t>50</w:t>
            </w:r>
          </w:p>
        </w:tc>
      </w:tr>
      <w:tr w:rsidR="00825654" w:rsidRPr="00825654" w14:paraId="5AA75F06" w14:textId="77777777" w:rsidTr="00EE10EE">
        <w:tc>
          <w:tcPr>
            <w:tcW w:w="1962" w:type="pct"/>
            <w:tcBorders>
              <w:top w:val="single" w:sz="4" w:space="0" w:color="666666"/>
              <w:left w:val="nil"/>
              <w:bottom w:val="single" w:sz="4" w:space="0" w:color="666666"/>
              <w:right w:val="nil"/>
            </w:tcBorders>
            <w:vAlign w:val="center"/>
            <w:hideMark/>
          </w:tcPr>
          <w:p w14:paraId="73DCDDA0" w14:textId="7F7D2A0D" w:rsidR="00825654" w:rsidRPr="007B794E" w:rsidRDefault="00C05CB6" w:rsidP="00EE10EE">
            <w:pPr>
              <w:spacing w:line="240" w:lineRule="auto"/>
              <w:ind w:left="0" w:hanging="2"/>
              <w:jc w:val="center"/>
              <w:rPr>
                <w:rFonts w:eastAsia="Book Antiqua"/>
                <w:sz w:val="20"/>
                <w:szCs w:val="20"/>
              </w:rPr>
            </w:pPr>
            <w:r>
              <w:rPr>
                <w:rFonts w:eastAsia="Book Antiqua"/>
                <w:sz w:val="20"/>
                <w:szCs w:val="20"/>
              </w:rPr>
              <w:t>Non-a</w:t>
            </w:r>
            <w:r w:rsidR="00825654" w:rsidRPr="007B794E">
              <w:rPr>
                <w:rFonts w:eastAsia="Book Antiqua"/>
                <w:sz w:val="20"/>
                <w:szCs w:val="20"/>
              </w:rPr>
              <w:t>nemia</w:t>
            </w:r>
          </w:p>
        </w:tc>
        <w:tc>
          <w:tcPr>
            <w:tcW w:w="1359" w:type="pct"/>
            <w:tcBorders>
              <w:top w:val="single" w:sz="4" w:space="0" w:color="666666"/>
              <w:left w:val="nil"/>
              <w:bottom w:val="single" w:sz="4" w:space="0" w:color="666666"/>
              <w:right w:val="nil"/>
            </w:tcBorders>
            <w:vAlign w:val="center"/>
            <w:hideMark/>
          </w:tcPr>
          <w:p w14:paraId="7B2F3144" w14:textId="42E2F8B1" w:rsidR="00825654" w:rsidRPr="00825654" w:rsidRDefault="00825654" w:rsidP="00EE10EE">
            <w:pPr>
              <w:spacing w:line="240" w:lineRule="auto"/>
              <w:ind w:left="0" w:hanging="2"/>
              <w:jc w:val="center"/>
              <w:rPr>
                <w:rFonts w:eastAsia="Book Antiqua"/>
                <w:sz w:val="20"/>
                <w:szCs w:val="20"/>
              </w:rPr>
            </w:pPr>
            <w:r w:rsidRPr="00825654">
              <w:rPr>
                <w:rFonts w:eastAsia="Book Antiqua"/>
                <w:sz w:val="20"/>
                <w:szCs w:val="20"/>
              </w:rPr>
              <w:t>12</w:t>
            </w:r>
            <w:r w:rsidR="00A24B45">
              <w:rPr>
                <w:rFonts w:eastAsia="Book Antiqua"/>
                <w:sz w:val="20"/>
                <w:szCs w:val="20"/>
              </w:rPr>
              <w:t>.</w:t>
            </w:r>
            <w:r w:rsidRPr="00825654">
              <w:rPr>
                <w:rFonts w:eastAsia="Book Antiqua"/>
                <w:sz w:val="20"/>
                <w:szCs w:val="20"/>
              </w:rPr>
              <w:t>7 g/dL</w:t>
            </w:r>
          </w:p>
        </w:tc>
        <w:tc>
          <w:tcPr>
            <w:tcW w:w="906" w:type="pct"/>
            <w:tcBorders>
              <w:top w:val="single" w:sz="4" w:space="0" w:color="666666"/>
              <w:left w:val="nil"/>
              <w:bottom w:val="single" w:sz="4" w:space="0" w:color="666666"/>
              <w:right w:val="nil"/>
            </w:tcBorders>
            <w:vAlign w:val="center"/>
            <w:hideMark/>
          </w:tcPr>
          <w:p w14:paraId="5C81FE81" w14:textId="77777777" w:rsidR="00825654" w:rsidRPr="00825654" w:rsidRDefault="00825654" w:rsidP="00EE10EE">
            <w:pPr>
              <w:spacing w:line="240" w:lineRule="auto"/>
              <w:ind w:left="0" w:hanging="2"/>
              <w:jc w:val="center"/>
              <w:rPr>
                <w:rFonts w:eastAsia="Book Antiqua"/>
                <w:sz w:val="20"/>
                <w:szCs w:val="20"/>
              </w:rPr>
            </w:pPr>
            <w:r w:rsidRPr="00825654">
              <w:rPr>
                <w:rFonts w:eastAsia="Book Antiqua"/>
                <w:sz w:val="20"/>
                <w:szCs w:val="20"/>
              </w:rPr>
              <w:t>26</w:t>
            </w:r>
          </w:p>
        </w:tc>
        <w:tc>
          <w:tcPr>
            <w:tcW w:w="773" w:type="pct"/>
            <w:tcBorders>
              <w:top w:val="single" w:sz="4" w:space="0" w:color="666666"/>
              <w:left w:val="nil"/>
              <w:bottom w:val="single" w:sz="4" w:space="0" w:color="666666"/>
              <w:right w:val="nil"/>
            </w:tcBorders>
            <w:vAlign w:val="center"/>
            <w:hideMark/>
          </w:tcPr>
          <w:p w14:paraId="020D7DFF" w14:textId="77777777" w:rsidR="00825654" w:rsidRPr="00825654" w:rsidRDefault="00825654" w:rsidP="00EE10EE">
            <w:pPr>
              <w:spacing w:line="240" w:lineRule="auto"/>
              <w:ind w:left="0" w:hanging="2"/>
              <w:jc w:val="center"/>
              <w:rPr>
                <w:rFonts w:eastAsia="Book Antiqua"/>
                <w:sz w:val="20"/>
                <w:szCs w:val="20"/>
              </w:rPr>
            </w:pPr>
            <w:r w:rsidRPr="00825654">
              <w:rPr>
                <w:rFonts w:eastAsia="Book Antiqua"/>
                <w:sz w:val="20"/>
                <w:szCs w:val="20"/>
              </w:rPr>
              <w:t>50</w:t>
            </w:r>
          </w:p>
        </w:tc>
      </w:tr>
      <w:tr w:rsidR="00825654" w:rsidRPr="00825654" w14:paraId="7BD69479" w14:textId="77777777" w:rsidTr="00EE10EE">
        <w:tc>
          <w:tcPr>
            <w:tcW w:w="3321" w:type="pct"/>
            <w:gridSpan w:val="2"/>
            <w:tcBorders>
              <w:top w:val="single" w:sz="4" w:space="0" w:color="666666"/>
              <w:left w:val="nil"/>
              <w:bottom w:val="single" w:sz="4" w:space="0" w:color="666666"/>
              <w:right w:val="nil"/>
            </w:tcBorders>
            <w:vAlign w:val="center"/>
            <w:hideMark/>
          </w:tcPr>
          <w:p w14:paraId="61F55CA5" w14:textId="1145160B" w:rsidR="00825654" w:rsidRPr="007B794E" w:rsidRDefault="007B794E" w:rsidP="00EE10EE">
            <w:pPr>
              <w:spacing w:line="240" w:lineRule="auto"/>
              <w:ind w:left="0" w:hanging="2"/>
              <w:jc w:val="center"/>
              <w:rPr>
                <w:rFonts w:eastAsia="Book Antiqua"/>
                <w:sz w:val="20"/>
                <w:szCs w:val="20"/>
              </w:rPr>
            </w:pPr>
            <w:r w:rsidRPr="007B794E">
              <w:rPr>
                <w:rFonts w:eastAsia="Book Antiqua"/>
                <w:sz w:val="20"/>
                <w:szCs w:val="20"/>
              </w:rPr>
              <w:t>Total</w:t>
            </w:r>
          </w:p>
        </w:tc>
        <w:tc>
          <w:tcPr>
            <w:tcW w:w="906" w:type="pct"/>
            <w:tcBorders>
              <w:top w:val="single" w:sz="4" w:space="0" w:color="666666"/>
              <w:left w:val="nil"/>
              <w:bottom w:val="single" w:sz="4" w:space="0" w:color="666666"/>
              <w:right w:val="nil"/>
            </w:tcBorders>
            <w:vAlign w:val="center"/>
            <w:hideMark/>
          </w:tcPr>
          <w:p w14:paraId="1CF01344" w14:textId="77777777" w:rsidR="00825654" w:rsidRPr="00825654" w:rsidRDefault="00825654" w:rsidP="00EE10EE">
            <w:pPr>
              <w:spacing w:line="240" w:lineRule="auto"/>
              <w:ind w:left="0" w:hanging="2"/>
              <w:jc w:val="center"/>
              <w:rPr>
                <w:rFonts w:eastAsia="Book Antiqua"/>
                <w:sz w:val="20"/>
                <w:szCs w:val="20"/>
              </w:rPr>
            </w:pPr>
            <w:r w:rsidRPr="00825654">
              <w:rPr>
                <w:rFonts w:eastAsia="Book Antiqua"/>
                <w:sz w:val="20"/>
                <w:szCs w:val="20"/>
              </w:rPr>
              <w:t>52</w:t>
            </w:r>
          </w:p>
        </w:tc>
        <w:tc>
          <w:tcPr>
            <w:tcW w:w="773" w:type="pct"/>
            <w:tcBorders>
              <w:top w:val="single" w:sz="4" w:space="0" w:color="666666"/>
              <w:left w:val="nil"/>
              <w:bottom w:val="single" w:sz="4" w:space="0" w:color="666666"/>
              <w:right w:val="nil"/>
            </w:tcBorders>
            <w:vAlign w:val="center"/>
            <w:hideMark/>
          </w:tcPr>
          <w:p w14:paraId="411FCBB4" w14:textId="77777777" w:rsidR="00825654" w:rsidRPr="00825654" w:rsidRDefault="00825654" w:rsidP="00EE10EE">
            <w:pPr>
              <w:spacing w:line="240" w:lineRule="auto"/>
              <w:ind w:left="0" w:hanging="2"/>
              <w:jc w:val="center"/>
              <w:rPr>
                <w:rFonts w:eastAsia="Book Antiqua"/>
                <w:sz w:val="20"/>
                <w:szCs w:val="20"/>
              </w:rPr>
            </w:pPr>
            <w:r w:rsidRPr="00825654">
              <w:rPr>
                <w:rFonts w:eastAsia="Book Antiqua"/>
                <w:sz w:val="20"/>
                <w:szCs w:val="20"/>
              </w:rPr>
              <w:t>100</w:t>
            </w:r>
          </w:p>
        </w:tc>
      </w:tr>
    </w:tbl>
    <w:p w14:paraId="7BF1D497" w14:textId="77777777" w:rsidR="00825654" w:rsidRDefault="00825654" w:rsidP="00825654">
      <w:pPr>
        <w:pBdr>
          <w:top w:val="nil"/>
          <w:left w:val="nil"/>
          <w:bottom w:val="nil"/>
          <w:right w:val="nil"/>
          <w:between w:val="nil"/>
        </w:pBdr>
        <w:spacing w:line="240" w:lineRule="auto"/>
        <w:ind w:leftChars="0" w:left="0" w:firstLineChars="0" w:firstLine="0"/>
        <w:jc w:val="center"/>
        <w:rPr>
          <w:color w:val="000000"/>
          <w:sz w:val="20"/>
          <w:szCs w:val="20"/>
        </w:rPr>
      </w:pPr>
    </w:p>
    <w:p w14:paraId="05600466" w14:textId="17213C23" w:rsidR="00B62D28" w:rsidRDefault="008159A7" w:rsidP="00B62D28">
      <w:pPr>
        <w:pBdr>
          <w:top w:val="nil"/>
          <w:left w:val="nil"/>
          <w:bottom w:val="nil"/>
          <w:right w:val="nil"/>
          <w:between w:val="nil"/>
        </w:pBdr>
        <w:spacing w:line="240" w:lineRule="auto"/>
        <w:ind w:leftChars="0" w:left="0" w:firstLineChars="0" w:firstLine="567"/>
        <w:jc w:val="both"/>
        <w:rPr>
          <w:color w:val="000000"/>
          <w:sz w:val="20"/>
          <w:szCs w:val="20"/>
        </w:rPr>
      </w:pPr>
      <w:r w:rsidRPr="008159A7">
        <w:rPr>
          <w:color w:val="000000"/>
          <w:sz w:val="20"/>
          <w:szCs w:val="20"/>
        </w:rPr>
        <w:t>According to Table 2, there were 26 pregnant women (50%) were anemia, with an average Hb level of 10.3 g/dL, and the remaining 26 pregnant women (50%) were non-anemia, with an average Hb level of 12.7 g/dL.</w:t>
      </w:r>
    </w:p>
    <w:p w14:paraId="3BA97B13" w14:textId="4F9582E3" w:rsidR="00B22410" w:rsidRDefault="00B22410" w:rsidP="00B62D28">
      <w:pPr>
        <w:pBdr>
          <w:top w:val="nil"/>
          <w:left w:val="nil"/>
          <w:bottom w:val="nil"/>
          <w:right w:val="nil"/>
          <w:between w:val="nil"/>
        </w:pBdr>
        <w:spacing w:line="240" w:lineRule="auto"/>
        <w:ind w:left="0" w:hanging="2"/>
        <w:jc w:val="both"/>
        <w:rPr>
          <w:color w:val="000000"/>
          <w:sz w:val="20"/>
          <w:szCs w:val="20"/>
        </w:rPr>
      </w:pPr>
    </w:p>
    <w:p w14:paraId="35CB2365" w14:textId="319EE8B7" w:rsidR="00B62D28" w:rsidRDefault="00B62D28" w:rsidP="00B62D28">
      <w:pPr>
        <w:pBdr>
          <w:top w:val="nil"/>
          <w:left w:val="nil"/>
          <w:bottom w:val="nil"/>
          <w:right w:val="nil"/>
          <w:between w:val="nil"/>
        </w:pBdr>
        <w:spacing w:line="240" w:lineRule="auto"/>
        <w:ind w:left="0" w:hanging="2"/>
        <w:jc w:val="center"/>
        <w:rPr>
          <w:color w:val="000000"/>
          <w:sz w:val="20"/>
          <w:szCs w:val="20"/>
        </w:rPr>
      </w:pPr>
      <w:r w:rsidRPr="006035F4">
        <w:rPr>
          <w:b/>
          <w:color w:val="000000"/>
          <w:sz w:val="20"/>
          <w:szCs w:val="20"/>
        </w:rPr>
        <w:t>Table</w:t>
      </w:r>
      <w:r>
        <w:rPr>
          <w:b/>
          <w:color w:val="000000"/>
          <w:sz w:val="20"/>
          <w:szCs w:val="20"/>
        </w:rPr>
        <w:t xml:space="preserve"> 3. </w:t>
      </w:r>
      <w:r w:rsidRPr="00B62D28">
        <w:rPr>
          <w:b/>
          <w:color w:val="000000"/>
          <w:sz w:val="20"/>
          <w:szCs w:val="20"/>
        </w:rPr>
        <w:t>Distribution of Adequa</w:t>
      </w:r>
      <w:r w:rsidR="00113B59">
        <w:rPr>
          <w:b/>
          <w:color w:val="000000"/>
          <w:sz w:val="20"/>
          <w:szCs w:val="20"/>
        </w:rPr>
        <w:t>cy</w:t>
      </w:r>
      <w:r w:rsidRPr="00B62D28">
        <w:rPr>
          <w:b/>
          <w:color w:val="000000"/>
          <w:sz w:val="20"/>
          <w:szCs w:val="20"/>
        </w:rPr>
        <w:t xml:space="preserve"> Intake Levels </w:t>
      </w:r>
      <w:r>
        <w:rPr>
          <w:b/>
          <w:color w:val="000000"/>
          <w:sz w:val="20"/>
          <w:szCs w:val="20"/>
        </w:rPr>
        <w:t>o</w:t>
      </w:r>
      <w:r w:rsidRPr="00B62D28">
        <w:rPr>
          <w:b/>
          <w:color w:val="000000"/>
          <w:sz w:val="20"/>
          <w:szCs w:val="20"/>
        </w:rPr>
        <w:t>f Pregnant Women</w:t>
      </w:r>
    </w:p>
    <w:tbl>
      <w:tblPr>
        <w:tblW w:w="5000" w:type="pct"/>
        <w:tblBorders>
          <w:top w:val="single" w:sz="4" w:space="0" w:color="666666"/>
          <w:bottom w:val="single" w:sz="4" w:space="0" w:color="666666"/>
          <w:insideH w:val="single" w:sz="4" w:space="0" w:color="666666"/>
        </w:tblBorders>
        <w:tblLook w:val="04A0" w:firstRow="1" w:lastRow="0" w:firstColumn="1" w:lastColumn="0" w:noHBand="0" w:noVBand="1"/>
      </w:tblPr>
      <w:tblGrid>
        <w:gridCol w:w="2552"/>
        <w:gridCol w:w="2836"/>
        <w:gridCol w:w="1842"/>
        <w:gridCol w:w="1551"/>
      </w:tblGrid>
      <w:tr w:rsidR="00EE10EE" w:rsidRPr="00B62D28" w14:paraId="48684DE6" w14:textId="77777777" w:rsidTr="00EE10EE">
        <w:tc>
          <w:tcPr>
            <w:tcW w:w="1453" w:type="pct"/>
            <w:tcBorders>
              <w:top w:val="single" w:sz="4" w:space="0" w:color="666666"/>
              <w:left w:val="nil"/>
              <w:bottom w:val="single" w:sz="4" w:space="0" w:color="666666"/>
              <w:right w:val="nil"/>
            </w:tcBorders>
            <w:vAlign w:val="center"/>
            <w:hideMark/>
          </w:tcPr>
          <w:p w14:paraId="4C27EE7E" w14:textId="65C4326B" w:rsidR="00B62D28" w:rsidRPr="00B62D28" w:rsidRDefault="00FF547F" w:rsidP="00EE10EE">
            <w:pPr>
              <w:spacing w:line="240" w:lineRule="auto"/>
              <w:ind w:left="0" w:hanging="2"/>
              <w:jc w:val="center"/>
              <w:rPr>
                <w:rFonts w:eastAsia="Book Antiqua"/>
                <w:b/>
                <w:bCs/>
                <w:position w:val="0"/>
                <w:sz w:val="20"/>
                <w:szCs w:val="20"/>
              </w:rPr>
            </w:pPr>
            <w:r>
              <w:rPr>
                <w:rFonts w:eastAsia="Book Antiqua"/>
                <w:b/>
                <w:bCs/>
                <w:sz w:val="20"/>
                <w:szCs w:val="20"/>
              </w:rPr>
              <w:t>Adequacy Level</w:t>
            </w:r>
          </w:p>
        </w:tc>
        <w:tc>
          <w:tcPr>
            <w:tcW w:w="1615" w:type="pct"/>
            <w:tcBorders>
              <w:top w:val="single" w:sz="4" w:space="0" w:color="666666"/>
              <w:left w:val="nil"/>
              <w:bottom w:val="single" w:sz="4" w:space="0" w:color="666666"/>
              <w:right w:val="nil"/>
            </w:tcBorders>
            <w:vAlign w:val="center"/>
            <w:hideMark/>
          </w:tcPr>
          <w:p w14:paraId="32F53270" w14:textId="3230E1DB" w:rsidR="00B62D28" w:rsidRPr="00B62D28" w:rsidRDefault="000C036C" w:rsidP="00EE10EE">
            <w:pPr>
              <w:spacing w:line="240" w:lineRule="auto"/>
              <w:ind w:left="0" w:hanging="2"/>
              <w:jc w:val="center"/>
              <w:rPr>
                <w:rFonts w:eastAsia="Book Antiqua"/>
                <w:b/>
                <w:bCs/>
                <w:sz w:val="20"/>
                <w:szCs w:val="20"/>
              </w:rPr>
            </w:pPr>
            <w:r>
              <w:rPr>
                <w:rFonts w:eastAsia="Book Antiqua"/>
                <w:b/>
                <w:bCs/>
                <w:sz w:val="20"/>
                <w:szCs w:val="20"/>
              </w:rPr>
              <w:t>Intake Category</w:t>
            </w:r>
          </w:p>
        </w:tc>
        <w:tc>
          <w:tcPr>
            <w:tcW w:w="1049" w:type="pct"/>
            <w:tcBorders>
              <w:top w:val="single" w:sz="4" w:space="0" w:color="666666"/>
              <w:left w:val="nil"/>
              <w:bottom w:val="single" w:sz="4" w:space="0" w:color="666666"/>
              <w:right w:val="nil"/>
            </w:tcBorders>
            <w:vAlign w:val="center"/>
            <w:hideMark/>
          </w:tcPr>
          <w:p w14:paraId="039CC44A" w14:textId="77777777" w:rsidR="00B62D28" w:rsidRPr="00B62D28" w:rsidRDefault="00B62D28" w:rsidP="00EE10EE">
            <w:pPr>
              <w:spacing w:line="240" w:lineRule="auto"/>
              <w:ind w:left="0" w:hanging="2"/>
              <w:jc w:val="center"/>
              <w:rPr>
                <w:rFonts w:eastAsia="Book Antiqua"/>
                <w:b/>
                <w:bCs/>
                <w:sz w:val="20"/>
                <w:szCs w:val="20"/>
              </w:rPr>
            </w:pPr>
            <w:r w:rsidRPr="00B62D28">
              <w:rPr>
                <w:rFonts w:eastAsia="Book Antiqua"/>
                <w:b/>
                <w:bCs/>
                <w:sz w:val="20"/>
                <w:szCs w:val="20"/>
              </w:rPr>
              <w:t>n</w:t>
            </w:r>
          </w:p>
        </w:tc>
        <w:tc>
          <w:tcPr>
            <w:tcW w:w="883" w:type="pct"/>
            <w:tcBorders>
              <w:top w:val="single" w:sz="4" w:space="0" w:color="666666"/>
              <w:left w:val="nil"/>
              <w:bottom w:val="single" w:sz="4" w:space="0" w:color="666666"/>
              <w:right w:val="nil"/>
            </w:tcBorders>
            <w:vAlign w:val="center"/>
            <w:hideMark/>
          </w:tcPr>
          <w:p w14:paraId="3022F6F1" w14:textId="77777777" w:rsidR="00B62D28" w:rsidRPr="00B62D28" w:rsidRDefault="00B62D28" w:rsidP="00EE10EE">
            <w:pPr>
              <w:spacing w:line="240" w:lineRule="auto"/>
              <w:ind w:left="0" w:hanging="2"/>
              <w:jc w:val="center"/>
              <w:rPr>
                <w:rFonts w:eastAsia="Book Antiqua"/>
                <w:b/>
                <w:bCs/>
                <w:sz w:val="20"/>
                <w:szCs w:val="20"/>
              </w:rPr>
            </w:pPr>
            <w:r w:rsidRPr="00B62D28">
              <w:rPr>
                <w:rFonts w:eastAsia="Book Antiqua"/>
                <w:b/>
                <w:bCs/>
                <w:sz w:val="20"/>
                <w:szCs w:val="20"/>
              </w:rPr>
              <w:t>%</w:t>
            </w:r>
          </w:p>
        </w:tc>
      </w:tr>
      <w:tr w:rsidR="00EE10EE" w:rsidRPr="00B62D28" w14:paraId="2AAE4FF1" w14:textId="77777777" w:rsidTr="00EE10EE">
        <w:tc>
          <w:tcPr>
            <w:tcW w:w="1453" w:type="pct"/>
            <w:vMerge w:val="restart"/>
            <w:tcBorders>
              <w:top w:val="single" w:sz="4" w:space="0" w:color="666666"/>
              <w:left w:val="nil"/>
              <w:bottom w:val="single" w:sz="4" w:space="0" w:color="666666"/>
              <w:right w:val="nil"/>
            </w:tcBorders>
            <w:vAlign w:val="center"/>
            <w:hideMark/>
          </w:tcPr>
          <w:p w14:paraId="64813BEE" w14:textId="77777777" w:rsidR="00B62D28" w:rsidRPr="00B62D28" w:rsidRDefault="00B62D28" w:rsidP="00EE10EE">
            <w:pPr>
              <w:spacing w:line="240" w:lineRule="auto"/>
              <w:ind w:left="0" w:hanging="2"/>
              <w:jc w:val="center"/>
              <w:rPr>
                <w:rFonts w:eastAsia="Book Antiqua"/>
                <w:b/>
                <w:bCs/>
                <w:sz w:val="20"/>
                <w:szCs w:val="20"/>
              </w:rPr>
            </w:pPr>
            <w:r w:rsidRPr="00B62D28">
              <w:rPr>
                <w:rFonts w:eastAsia="Book Antiqua"/>
                <w:b/>
                <w:bCs/>
                <w:sz w:val="20"/>
                <w:szCs w:val="20"/>
              </w:rPr>
              <w:t>Protein</w:t>
            </w:r>
          </w:p>
        </w:tc>
        <w:tc>
          <w:tcPr>
            <w:tcW w:w="1615" w:type="pct"/>
            <w:tcBorders>
              <w:top w:val="single" w:sz="4" w:space="0" w:color="666666"/>
              <w:left w:val="nil"/>
              <w:bottom w:val="single" w:sz="4" w:space="0" w:color="666666"/>
              <w:right w:val="nil"/>
            </w:tcBorders>
            <w:vAlign w:val="center"/>
            <w:hideMark/>
          </w:tcPr>
          <w:p w14:paraId="4CE50F53" w14:textId="40A9DCCA" w:rsidR="00B62D28" w:rsidRPr="00B62D28" w:rsidRDefault="00C846FA" w:rsidP="00EE10EE">
            <w:pPr>
              <w:spacing w:line="240" w:lineRule="auto"/>
              <w:ind w:left="0" w:hanging="2"/>
              <w:jc w:val="center"/>
              <w:rPr>
                <w:rFonts w:eastAsia="Book Antiqua"/>
                <w:sz w:val="20"/>
                <w:szCs w:val="20"/>
              </w:rPr>
            </w:pPr>
            <w:r>
              <w:rPr>
                <w:rFonts w:eastAsia="Book Antiqua"/>
                <w:sz w:val="20"/>
                <w:szCs w:val="20"/>
              </w:rPr>
              <w:t>Less</w:t>
            </w:r>
          </w:p>
        </w:tc>
        <w:tc>
          <w:tcPr>
            <w:tcW w:w="1049" w:type="pct"/>
            <w:tcBorders>
              <w:top w:val="single" w:sz="4" w:space="0" w:color="666666"/>
              <w:left w:val="nil"/>
              <w:bottom w:val="single" w:sz="4" w:space="0" w:color="666666"/>
              <w:right w:val="nil"/>
            </w:tcBorders>
            <w:vAlign w:val="center"/>
            <w:hideMark/>
          </w:tcPr>
          <w:p w14:paraId="0A89B248" w14:textId="77777777" w:rsidR="00B62D28" w:rsidRPr="00B62D28" w:rsidRDefault="00B62D28" w:rsidP="00EE10EE">
            <w:pPr>
              <w:spacing w:line="240" w:lineRule="auto"/>
              <w:ind w:left="0" w:hanging="2"/>
              <w:jc w:val="center"/>
              <w:rPr>
                <w:rFonts w:eastAsia="Book Antiqua"/>
                <w:sz w:val="20"/>
                <w:szCs w:val="20"/>
              </w:rPr>
            </w:pPr>
            <w:r w:rsidRPr="00B62D28">
              <w:rPr>
                <w:rFonts w:eastAsia="Book Antiqua"/>
                <w:sz w:val="20"/>
                <w:szCs w:val="20"/>
              </w:rPr>
              <w:t>34</w:t>
            </w:r>
          </w:p>
        </w:tc>
        <w:tc>
          <w:tcPr>
            <w:tcW w:w="883" w:type="pct"/>
            <w:tcBorders>
              <w:top w:val="single" w:sz="4" w:space="0" w:color="666666"/>
              <w:left w:val="nil"/>
              <w:bottom w:val="single" w:sz="4" w:space="0" w:color="666666"/>
              <w:right w:val="nil"/>
            </w:tcBorders>
            <w:vAlign w:val="center"/>
            <w:hideMark/>
          </w:tcPr>
          <w:p w14:paraId="5F892070" w14:textId="07E58974" w:rsidR="00B62D28" w:rsidRPr="00B62D28" w:rsidRDefault="00B62D28" w:rsidP="00EE10EE">
            <w:pPr>
              <w:spacing w:line="240" w:lineRule="auto"/>
              <w:ind w:left="0" w:hanging="2"/>
              <w:jc w:val="center"/>
              <w:rPr>
                <w:rFonts w:eastAsia="Book Antiqua"/>
                <w:sz w:val="20"/>
                <w:szCs w:val="20"/>
              </w:rPr>
            </w:pPr>
            <w:r w:rsidRPr="00B62D28">
              <w:rPr>
                <w:rFonts w:eastAsia="Book Antiqua"/>
                <w:sz w:val="20"/>
                <w:szCs w:val="20"/>
              </w:rPr>
              <w:t>65</w:t>
            </w:r>
            <w:r w:rsidR="00A24B45">
              <w:rPr>
                <w:rFonts w:eastAsia="Book Antiqua"/>
                <w:sz w:val="20"/>
                <w:szCs w:val="20"/>
              </w:rPr>
              <w:t>.</w:t>
            </w:r>
            <w:r w:rsidRPr="00B62D28">
              <w:rPr>
                <w:rFonts w:eastAsia="Book Antiqua"/>
                <w:sz w:val="20"/>
                <w:szCs w:val="20"/>
              </w:rPr>
              <w:t>4</w:t>
            </w:r>
          </w:p>
        </w:tc>
      </w:tr>
      <w:tr w:rsidR="00EE10EE" w:rsidRPr="00B62D28" w14:paraId="77CD783C" w14:textId="77777777" w:rsidTr="00EE10EE">
        <w:tc>
          <w:tcPr>
            <w:tcW w:w="1453" w:type="pct"/>
            <w:vMerge/>
            <w:tcBorders>
              <w:top w:val="single" w:sz="4" w:space="0" w:color="666666"/>
              <w:left w:val="nil"/>
              <w:bottom w:val="single" w:sz="4" w:space="0" w:color="666666"/>
              <w:right w:val="nil"/>
            </w:tcBorders>
            <w:vAlign w:val="center"/>
            <w:hideMark/>
          </w:tcPr>
          <w:p w14:paraId="7C3D8F90" w14:textId="77777777" w:rsidR="00B62D28" w:rsidRPr="00B62D28" w:rsidRDefault="00B62D28" w:rsidP="00EE10EE">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60B97E4C" w14:textId="51FDB02C" w:rsidR="00B62D28" w:rsidRPr="00B62D28" w:rsidRDefault="00C846FA" w:rsidP="00EE10EE">
            <w:pPr>
              <w:spacing w:line="240" w:lineRule="auto"/>
              <w:ind w:left="0" w:hanging="2"/>
              <w:jc w:val="center"/>
              <w:rPr>
                <w:rFonts w:eastAsia="Book Antiqua"/>
                <w:sz w:val="20"/>
                <w:szCs w:val="20"/>
              </w:rPr>
            </w:pPr>
            <w:r>
              <w:rPr>
                <w:rFonts w:eastAsia="Book Antiqua"/>
                <w:sz w:val="20"/>
                <w:szCs w:val="20"/>
              </w:rPr>
              <w:t>Good</w:t>
            </w:r>
          </w:p>
        </w:tc>
        <w:tc>
          <w:tcPr>
            <w:tcW w:w="1049" w:type="pct"/>
            <w:tcBorders>
              <w:top w:val="single" w:sz="4" w:space="0" w:color="666666"/>
              <w:left w:val="nil"/>
              <w:bottom w:val="single" w:sz="4" w:space="0" w:color="666666"/>
              <w:right w:val="nil"/>
            </w:tcBorders>
            <w:vAlign w:val="center"/>
            <w:hideMark/>
          </w:tcPr>
          <w:p w14:paraId="472F1488" w14:textId="77777777" w:rsidR="00B62D28" w:rsidRPr="00B62D28" w:rsidRDefault="00B62D28" w:rsidP="00EE10EE">
            <w:pPr>
              <w:spacing w:line="240" w:lineRule="auto"/>
              <w:ind w:left="0" w:hanging="2"/>
              <w:jc w:val="center"/>
              <w:rPr>
                <w:rFonts w:eastAsia="Book Antiqua"/>
                <w:sz w:val="20"/>
                <w:szCs w:val="20"/>
              </w:rPr>
            </w:pPr>
            <w:r w:rsidRPr="00B62D28">
              <w:rPr>
                <w:rFonts w:eastAsia="Book Antiqua"/>
                <w:sz w:val="20"/>
                <w:szCs w:val="20"/>
              </w:rPr>
              <w:t>18</w:t>
            </w:r>
          </w:p>
        </w:tc>
        <w:tc>
          <w:tcPr>
            <w:tcW w:w="883" w:type="pct"/>
            <w:tcBorders>
              <w:top w:val="single" w:sz="4" w:space="0" w:color="666666"/>
              <w:left w:val="nil"/>
              <w:bottom w:val="single" w:sz="4" w:space="0" w:color="666666"/>
              <w:right w:val="nil"/>
            </w:tcBorders>
            <w:vAlign w:val="center"/>
            <w:hideMark/>
          </w:tcPr>
          <w:p w14:paraId="743386F6" w14:textId="4E092000" w:rsidR="00B62D28" w:rsidRPr="00B62D28" w:rsidRDefault="00B62D28" w:rsidP="00EE10EE">
            <w:pPr>
              <w:spacing w:line="240" w:lineRule="auto"/>
              <w:ind w:left="0" w:hanging="2"/>
              <w:jc w:val="center"/>
              <w:rPr>
                <w:rFonts w:eastAsia="Book Antiqua"/>
                <w:sz w:val="20"/>
                <w:szCs w:val="20"/>
              </w:rPr>
            </w:pPr>
            <w:r w:rsidRPr="00B62D28">
              <w:rPr>
                <w:rFonts w:eastAsia="Book Antiqua"/>
                <w:sz w:val="20"/>
                <w:szCs w:val="20"/>
              </w:rPr>
              <w:t>34</w:t>
            </w:r>
            <w:r w:rsidR="00A24B45">
              <w:rPr>
                <w:rFonts w:eastAsia="Book Antiqua"/>
                <w:sz w:val="20"/>
                <w:szCs w:val="20"/>
              </w:rPr>
              <w:t>.</w:t>
            </w:r>
            <w:r w:rsidRPr="00B62D28">
              <w:rPr>
                <w:rFonts w:eastAsia="Book Antiqua"/>
                <w:sz w:val="20"/>
                <w:szCs w:val="20"/>
              </w:rPr>
              <w:t>6</w:t>
            </w:r>
          </w:p>
        </w:tc>
      </w:tr>
      <w:tr w:rsidR="00EE10EE" w:rsidRPr="00B62D28" w14:paraId="3B3F1CE1" w14:textId="77777777" w:rsidTr="00EE10EE">
        <w:tc>
          <w:tcPr>
            <w:tcW w:w="1453" w:type="pct"/>
            <w:vMerge/>
            <w:tcBorders>
              <w:top w:val="single" w:sz="4" w:space="0" w:color="666666"/>
              <w:left w:val="nil"/>
              <w:bottom w:val="single" w:sz="4" w:space="0" w:color="666666"/>
              <w:right w:val="nil"/>
            </w:tcBorders>
            <w:vAlign w:val="center"/>
            <w:hideMark/>
          </w:tcPr>
          <w:p w14:paraId="208A9327" w14:textId="77777777" w:rsidR="00B62D28" w:rsidRPr="00B62D28" w:rsidRDefault="00B62D28" w:rsidP="00EE10EE">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7F3C14A8" w14:textId="7D7178E0" w:rsidR="00B62D28" w:rsidRPr="00B62D28" w:rsidRDefault="00C846FA" w:rsidP="00EE10EE">
            <w:pPr>
              <w:spacing w:line="240" w:lineRule="auto"/>
              <w:ind w:left="0" w:hanging="2"/>
              <w:jc w:val="center"/>
              <w:rPr>
                <w:rFonts w:eastAsia="Book Antiqua"/>
                <w:sz w:val="20"/>
                <w:szCs w:val="20"/>
              </w:rPr>
            </w:pPr>
            <w:r>
              <w:rPr>
                <w:rFonts w:eastAsia="Book Antiqua"/>
                <w:sz w:val="20"/>
                <w:szCs w:val="20"/>
              </w:rPr>
              <w:t>Total</w:t>
            </w:r>
          </w:p>
        </w:tc>
        <w:tc>
          <w:tcPr>
            <w:tcW w:w="1049" w:type="pct"/>
            <w:tcBorders>
              <w:top w:val="single" w:sz="4" w:space="0" w:color="666666"/>
              <w:left w:val="nil"/>
              <w:bottom w:val="single" w:sz="4" w:space="0" w:color="666666"/>
              <w:right w:val="nil"/>
            </w:tcBorders>
            <w:vAlign w:val="center"/>
            <w:hideMark/>
          </w:tcPr>
          <w:p w14:paraId="3EF17AE6" w14:textId="77777777" w:rsidR="00B62D28" w:rsidRPr="00B62D28" w:rsidRDefault="00B62D28" w:rsidP="00EE10EE">
            <w:pPr>
              <w:spacing w:line="240" w:lineRule="auto"/>
              <w:ind w:left="0" w:hanging="2"/>
              <w:jc w:val="center"/>
              <w:rPr>
                <w:rFonts w:eastAsia="Book Antiqua"/>
                <w:sz w:val="20"/>
                <w:szCs w:val="20"/>
              </w:rPr>
            </w:pPr>
            <w:r w:rsidRPr="00B62D28">
              <w:rPr>
                <w:rFonts w:eastAsia="Book Antiqua"/>
                <w:sz w:val="20"/>
                <w:szCs w:val="20"/>
              </w:rPr>
              <w:t>52</w:t>
            </w:r>
          </w:p>
        </w:tc>
        <w:tc>
          <w:tcPr>
            <w:tcW w:w="883" w:type="pct"/>
            <w:tcBorders>
              <w:top w:val="single" w:sz="4" w:space="0" w:color="666666"/>
              <w:left w:val="nil"/>
              <w:bottom w:val="single" w:sz="4" w:space="0" w:color="666666"/>
              <w:right w:val="nil"/>
            </w:tcBorders>
            <w:vAlign w:val="center"/>
            <w:hideMark/>
          </w:tcPr>
          <w:p w14:paraId="5104ABC9" w14:textId="77777777" w:rsidR="00B62D28" w:rsidRPr="00B62D28" w:rsidRDefault="00B62D28" w:rsidP="00EE10EE">
            <w:pPr>
              <w:spacing w:line="240" w:lineRule="auto"/>
              <w:ind w:left="0" w:hanging="2"/>
              <w:jc w:val="center"/>
              <w:rPr>
                <w:rFonts w:eastAsia="Book Antiqua"/>
                <w:sz w:val="20"/>
                <w:szCs w:val="20"/>
              </w:rPr>
            </w:pPr>
            <w:r w:rsidRPr="00B62D28">
              <w:rPr>
                <w:rFonts w:eastAsia="Book Antiqua"/>
                <w:sz w:val="20"/>
                <w:szCs w:val="20"/>
              </w:rPr>
              <w:t>100</w:t>
            </w:r>
          </w:p>
        </w:tc>
      </w:tr>
      <w:tr w:rsidR="00C846FA" w:rsidRPr="00B62D28" w14:paraId="12961E69" w14:textId="77777777" w:rsidTr="00EE10EE">
        <w:tc>
          <w:tcPr>
            <w:tcW w:w="1453" w:type="pct"/>
            <w:vMerge w:val="restart"/>
            <w:tcBorders>
              <w:top w:val="single" w:sz="4" w:space="0" w:color="666666"/>
              <w:left w:val="nil"/>
              <w:bottom w:val="single" w:sz="4" w:space="0" w:color="666666"/>
              <w:right w:val="nil"/>
            </w:tcBorders>
            <w:vAlign w:val="center"/>
            <w:hideMark/>
          </w:tcPr>
          <w:p w14:paraId="7F43BBED" w14:textId="77777777" w:rsidR="00C846FA" w:rsidRPr="00B62D28" w:rsidRDefault="00C846FA" w:rsidP="00C846FA">
            <w:pPr>
              <w:spacing w:line="240" w:lineRule="auto"/>
              <w:ind w:left="0" w:hanging="2"/>
              <w:jc w:val="center"/>
              <w:rPr>
                <w:rFonts w:eastAsia="Book Antiqua"/>
                <w:b/>
                <w:bCs/>
                <w:sz w:val="20"/>
                <w:szCs w:val="20"/>
              </w:rPr>
            </w:pPr>
            <w:r w:rsidRPr="00B62D28">
              <w:rPr>
                <w:rFonts w:eastAsia="Book Antiqua"/>
                <w:b/>
                <w:bCs/>
                <w:sz w:val="20"/>
                <w:szCs w:val="20"/>
              </w:rPr>
              <w:t>Vitamin C</w:t>
            </w:r>
          </w:p>
        </w:tc>
        <w:tc>
          <w:tcPr>
            <w:tcW w:w="1615" w:type="pct"/>
            <w:tcBorders>
              <w:top w:val="single" w:sz="4" w:space="0" w:color="666666"/>
              <w:left w:val="nil"/>
              <w:bottom w:val="single" w:sz="4" w:space="0" w:color="666666"/>
              <w:right w:val="nil"/>
            </w:tcBorders>
            <w:vAlign w:val="center"/>
            <w:hideMark/>
          </w:tcPr>
          <w:p w14:paraId="648D6B48" w14:textId="41344E94"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Less</w:t>
            </w:r>
          </w:p>
        </w:tc>
        <w:tc>
          <w:tcPr>
            <w:tcW w:w="1049" w:type="pct"/>
            <w:tcBorders>
              <w:top w:val="single" w:sz="4" w:space="0" w:color="666666"/>
              <w:left w:val="nil"/>
              <w:bottom w:val="single" w:sz="4" w:space="0" w:color="666666"/>
              <w:right w:val="nil"/>
            </w:tcBorders>
            <w:vAlign w:val="center"/>
            <w:hideMark/>
          </w:tcPr>
          <w:p w14:paraId="2059907C"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3</w:t>
            </w:r>
          </w:p>
        </w:tc>
        <w:tc>
          <w:tcPr>
            <w:tcW w:w="883" w:type="pct"/>
            <w:tcBorders>
              <w:top w:val="single" w:sz="4" w:space="0" w:color="666666"/>
              <w:left w:val="nil"/>
              <w:bottom w:val="single" w:sz="4" w:space="0" w:color="666666"/>
              <w:right w:val="nil"/>
            </w:tcBorders>
            <w:vAlign w:val="center"/>
            <w:hideMark/>
          </w:tcPr>
          <w:p w14:paraId="2708AB08" w14:textId="37BE4B74"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5</w:t>
            </w:r>
            <w:r w:rsidR="00A24B45">
              <w:rPr>
                <w:rFonts w:eastAsia="Book Antiqua"/>
                <w:sz w:val="20"/>
                <w:szCs w:val="20"/>
              </w:rPr>
              <w:t>.</w:t>
            </w:r>
            <w:r w:rsidRPr="00B62D28">
              <w:rPr>
                <w:rFonts w:eastAsia="Book Antiqua"/>
                <w:sz w:val="20"/>
                <w:szCs w:val="20"/>
              </w:rPr>
              <w:t>8</w:t>
            </w:r>
          </w:p>
        </w:tc>
      </w:tr>
      <w:tr w:rsidR="00C846FA" w:rsidRPr="00B62D28" w14:paraId="3E3FF339" w14:textId="77777777" w:rsidTr="00EE10EE">
        <w:tc>
          <w:tcPr>
            <w:tcW w:w="1453" w:type="pct"/>
            <w:vMerge/>
            <w:tcBorders>
              <w:top w:val="single" w:sz="4" w:space="0" w:color="666666"/>
              <w:left w:val="nil"/>
              <w:bottom w:val="single" w:sz="4" w:space="0" w:color="666666"/>
              <w:right w:val="nil"/>
            </w:tcBorders>
            <w:vAlign w:val="center"/>
            <w:hideMark/>
          </w:tcPr>
          <w:p w14:paraId="24196715" w14:textId="77777777" w:rsidR="00C846FA" w:rsidRPr="00B62D28" w:rsidRDefault="00C846FA" w:rsidP="00C846FA">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7D94484C" w14:textId="2B2FF940"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Good</w:t>
            </w:r>
          </w:p>
        </w:tc>
        <w:tc>
          <w:tcPr>
            <w:tcW w:w="1049" w:type="pct"/>
            <w:tcBorders>
              <w:top w:val="single" w:sz="4" w:space="0" w:color="666666"/>
              <w:left w:val="nil"/>
              <w:bottom w:val="single" w:sz="4" w:space="0" w:color="666666"/>
              <w:right w:val="nil"/>
            </w:tcBorders>
            <w:vAlign w:val="center"/>
            <w:hideMark/>
          </w:tcPr>
          <w:p w14:paraId="3CA68A3D"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49</w:t>
            </w:r>
          </w:p>
        </w:tc>
        <w:tc>
          <w:tcPr>
            <w:tcW w:w="883" w:type="pct"/>
            <w:tcBorders>
              <w:top w:val="single" w:sz="4" w:space="0" w:color="666666"/>
              <w:left w:val="nil"/>
              <w:bottom w:val="single" w:sz="4" w:space="0" w:color="666666"/>
              <w:right w:val="nil"/>
            </w:tcBorders>
            <w:vAlign w:val="center"/>
            <w:hideMark/>
          </w:tcPr>
          <w:p w14:paraId="5C121F19" w14:textId="25EEE0EE"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94</w:t>
            </w:r>
            <w:r w:rsidR="00A24B45">
              <w:rPr>
                <w:rFonts w:eastAsia="Book Antiqua"/>
                <w:sz w:val="20"/>
                <w:szCs w:val="20"/>
              </w:rPr>
              <w:t>.</w:t>
            </w:r>
            <w:r w:rsidRPr="00B62D28">
              <w:rPr>
                <w:rFonts w:eastAsia="Book Antiqua"/>
                <w:sz w:val="20"/>
                <w:szCs w:val="20"/>
              </w:rPr>
              <w:t>2</w:t>
            </w:r>
          </w:p>
        </w:tc>
      </w:tr>
      <w:tr w:rsidR="00C846FA" w:rsidRPr="00B62D28" w14:paraId="3E9F2664" w14:textId="77777777" w:rsidTr="00EE10EE">
        <w:tc>
          <w:tcPr>
            <w:tcW w:w="1453" w:type="pct"/>
            <w:vMerge/>
            <w:tcBorders>
              <w:top w:val="single" w:sz="4" w:space="0" w:color="666666"/>
              <w:left w:val="nil"/>
              <w:bottom w:val="single" w:sz="4" w:space="0" w:color="666666"/>
              <w:right w:val="nil"/>
            </w:tcBorders>
            <w:vAlign w:val="center"/>
            <w:hideMark/>
          </w:tcPr>
          <w:p w14:paraId="3662B630" w14:textId="77777777" w:rsidR="00C846FA" w:rsidRPr="00B62D28" w:rsidRDefault="00C846FA" w:rsidP="00C846FA">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03F4192C" w14:textId="5ECDD0EF"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Total</w:t>
            </w:r>
          </w:p>
        </w:tc>
        <w:tc>
          <w:tcPr>
            <w:tcW w:w="1049" w:type="pct"/>
            <w:tcBorders>
              <w:top w:val="single" w:sz="4" w:space="0" w:color="666666"/>
              <w:left w:val="nil"/>
              <w:bottom w:val="single" w:sz="4" w:space="0" w:color="666666"/>
              <w:right w:val="nil"/>
            </w:tcBorders>
            <w:vAlign w:val="center"/>
            <w:hideMark/>
          </w:tcPr>
          <w:p w14:paraId="46765645"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52</w:t>
            </w:r>
          </w:p>
        </w:tc>
        <w:tc>
          <w:tcPr>
            <w:tcW w:w="883" w:type="pct"/>
            <w:tcBorders>
              <w:top w:val="single" w:sz="4" w:space="0" w:color="666666"/>
              <w:left w:val="nil"/>
              <w:bottom w:val="single" w:sz="4" w:space="0" w:color="666666"/>
              <w:right w:val="nil"/>
            </w:tcBorders>
            <w:vAlign w:val="center"/>
            <w:hideMark/>
          </w:tcPr>
          <w:p w14:paraId="44D87221"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100</w:t>
            </w:r>
          </w:p>
        </w:tc>
      </w:tr>
      <w:tr w:rsidR="00C846FA" w:rsidRPr="00B62D28" w14:paraId="585D0D6F" w14:textId="77777777" w:rsidTr="00EE10EE">
        <w:tc>
          <w:tcPr>
            <w:tcW w:w="1453" w:type="pct"/>
            <w:vMerge w:val="restart"/>
            <w:tcBorders>
              <w:top w:val="single" w:sz="4" w:space="0" w:color="666666"/>
              <w:left w:val="nil"/>
              <w:bottom w:val="single" w:sz="4" w:space="0" w:color="666666"/>
              <w:right w:val="nil"/>
            </w:tcBorders>
            <w:vAlign w:val="center"/>
            <w:hideMark/>
          </w:tcPr>
          <w:p w14:paraId="7A90B253" w14:textId="77777777" w:rsidR="00C846FA" w:rsidRPr="00B62D28" w:rsidRDefault="00C846FA" w:rsidP="00C846FA">
            <w:pPr>
              <w:spacing w:line="240" w:lineRule="auto"/>
              <w:ind w:left="0" w:hanging="2"/>
              <w:jc w:val="center"/>
              <w:rPr>
                <w:rFonts w:eastAsia="Book Antiqua"/>
                <w:b/>
                <w:bCs/>
                <w:sz w:val="20"/>
                <w:szCs w:val="20"/>
              </w:rPr>
            </w:pPr>
            <w:r w:rsidRPr="00B62D28">
              <w:rPr>
                <w:rFonts w:eastAsia="Book Antiqua"/>
                <w:b/>
                <w:bCs/>
                <w:sz w:val="20"/>
                <w:szCs w:val="20"/>
              </w:rPr>
              <w:t>Vitamin A</w:t>
            </w:r>
          </w:p>
        </w:tc>
        <w:tc>
          <w:tcPr>
            <w:tcW w:w="1615" w:type="pct"/>
            <w:tcBorders>
              <w:top w:val="single" w:sz="4" w:space="0" w:color="666666"/>
              <w:left w:val="nil"/>
              <w:bottom w:val="single" w:sz="4" w:space="0" w:color="666666"/>
              <w:right w:val="nil"/>
            </w:tcBorders>
            <w:vAlign w:val="center"/>
            <w:hideMark/>
          </w:tcPr>
          <w:p w14:paraId="1C161EDA" w14:textId="5ACEB5AB"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Less</w:t>
            </w:r>
          </w:p>
        </w:tc>
        <w:tc>
          <w:tcPr>
            <w:tcW w:w="1049" w:type="pct"/>
            <w:tcBorders>
              <w:top w:val="single" w:sz="4" w:space="0" w:color="666666"/>
              <w:left w:val="nil"/>
              <w:bottom w:val="single" w:sz="4" w:space="0" w:color="666666"/>
              <w:right w:val="nil"/>
            </w:tcBorders>
            <w:vAlign w:val="center"/>
            <w:hideMark/>
          </w:tcPr>
          <w:p w14:paraId="17AA5F0C"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1</w:t>
            </w:r>
          </w:p>
        </w:tc>
        <w:tc>
          <w:tcPr>
            <w:tcW w:w="883" w:type="pct"/>
            <w:tcBorders>
              <w:top w:val="single" w:sz="4" w:space="0" w:color="666666"/>
              <w:left w:val="nil"/>
              <w:bottom w:val="single" w:sz="4" w:space="0" w:color="666666"/>
              <w:right w:val="nil"/>
            </w:tcBorders>
            <w:vAlign w:val="center"/>
            <w:hideMark/>
          </w:tcPr>
          <w:p w14:paraId="7E0D1EA1" w14:textId="711C083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1</w:t>
            </w:r>
            <w:r w:rsidR="00A24B45">
              <w:rPr>
                <w:rFonts w:eastAsia="Book Antiqua"/>
                <w:sz w:val="20"/>
                <w:szCs w:val="20"/>
              </w:rPr>
              <w:t>.</w:t>
            </w:r>
            <w:r w:rsidRPr="00B62D28">
              <w:rPr>
                <w:rFonts w:eastAsia="Book Antiqua"/>
                <w:sz w:val="20"/>
                <w:szCs w:val="20"/>
              </w:rPr>
              <w:t>9</w:t>
            </w:r>
          </w:p>
        </w:tc>
      </w:tr>
      <w:tr w:rsidR="00C846FA" w:rsidRPr="00B62D28" w14:paraId="74477FD0" w14:textId="77777777" w:rsidTr="00EE10EE">
        <w:tc>
          <w:tcPr>
            <w:tcW w:w="1453" w:type="pct"/>
            <w:vMerge/>
            <w:tcBorders>
              <w:top w:val="single" w:sz="4" w:space="0" w:color="666666"/>
              <w:left w:val="nil"/>
              <w:bottom w:val="single" w:sz="4" w:space="0" w:color="666666"/>
              <w:right w:val="nil"/>
            </w:tcBorders>
            <w:vAlign w:val="center"/>
            <w:hideMark/>
          </w:tcPr>
          <w:p w14:paraId="04D93A6A" w14:textId="77777777" w:rsidR="00C846FA" w:rsidRPr="00B62D28" w:rsidRDefault="00C846FA" w:rsidP="00C846FA">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1CA294E1" w14:textId="254A7049"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Good</w:t>
            </w:r>
          </w:p>
        </w:tc>
        <w:tc>
          <w:tcPr>
            <w:tcW w:w="1049" w:type="pct"/>
            <w:tcBorders>
              <w:top w:val="single" w:sz="4" w:space="0" w:color="666666"/>
              <w:left w:val="nil"/>
              <w:bottom w:val="single" w:sz="4" w:space="0" w:color="666666"/>
              <w:right w:val="nil"/>
            </w:tcBorders>
            <w:vAlign w:val="center"/>
            <w:hideMark/>
          </w:tcPr>
          <w:p w14:paraId="24364133"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51</w:t>
            </w:r>
          </w:p>
        </w:tc>
        <w:tc>
          <w:tcPr>
            <w:tcW w:w="883" w:type="pct"/>
            <w:tcBorders>
              <w:top w:val="single" w:sz="4" w:space="0" w:color="666666"/>
              <w:left w:val="nil"/>
              <w:bottom w:val="single" w:sz="4" w:space="0" w:color="666666"/>
              <w:right w:val="nil"/>
            </w:tcBorders>
            <w:vAlign w:val="center"/>
            <w:hideMark/>
          </w:tcPr>
          <w:p w14:paraId="5070039D" w14:textId="0E7452A8"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98</w:t>
            </w:r>
            <w:r w:rsidR="00A24B45">
              <w:rPr>
                <w:rFonts w:eastAsia="Book Antiqua"/>
                <w:sz w:val="20"/>
                <w:szCs w:val="20"/>
              </w:rPr>
              <w:t>.</w:t>
            </w:r>
            <w:r w:rsidRPr="00B62D28">
              <w:rPr>
                <w:rFonts w:eastAsia="Book Antiqua"/>
                <w:sz w:val="20"/>
                <w:szCs w:val="20"/>
              </w:rPr>
              <w:t>1</w:t>
            </w:r>
          </w:p>
        </w:tc>
      </w:tr>
      <w:tr w:rsidR="00C846FA" w:rsidRPr="00B62D28" w14:paraId="426C8D5A" w14:textId="77777777" w:rsidTr="00EE10EE">
        <w:tc>
          <w:tcPr>
            <w:tcW w:w="1453" w:type="pct"/>
            <w:vMerge/>
            <w:tcBorders>
              <w:top w:val="single" w:sz="4" w:space="0" w:color="666666"/>
              <w:left w:val="nil"/>
              <w:bottom w:val="single" w:sz="4" w:space="0" w:color="666666"/>
              <w:right w:val="nil"/>
            </w:tcBorders>
            <w:vAlign w:val="center"/>
            <w:hideMark/>
          </w:tcPr>
          <w:p w14:paraId="75FF5056" w14:textId="77777777" w:rsidR="00C846FA" w:rsidRPr="00B62D28" w:rsidRDefault="00C846FA" w:rsidP="00C846FA">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5EB9E428" w14:textId="43EEAED9"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Total</w:t>
            </w:r>
          </w:p>
        </w:tc>
        <w:tc>
          <w:tcPr>
            <w:tcW w:w="1049" w:type="pct"/>
            <w:tcBorders>
              <w:top w:val="single" w:sz="4" w:space="0" w:color="666666"/>
              <w:left w:val="nil"/>
              <w:bottom w:val="single" w:sz="4" w:space="0" w:color="666666"/>
              <w:right w:val="nil"/>
            </w:tcBorders>
            <w:vAlign w:val="center"/>
            <w:hideMark/>
          </w:tcPr>
          <w:p w14:paraId="1C72C88C"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52</w:t>
            </w:r>
          </w:p>
        </w:tc>
        <w:tc>
          <w:tcPr>
            <w:tcW w:w="883" w:type="pct"/>
            <w:tcBorders>
              <w:top w:val="single" w:sz="4" w:space="0" w:color="666666"/>
              <w:left w:val="nil"/>
              <w:bottom w:val="single" w:sz="4" w:space="0" w:color="666666"/>
              <w:right w:val="nil"/>
            </w:tcBorders>
            <w:vAlign w:val="center"/>
            <w:hideMark/>
          </w:tcPr>
          <w:p w14:paraId="7A84598E"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100</w:t>
            </w:r>
          </w:p>
        </w:tc>
      </w:tr>
      <w:tr w:rsidR="00C846FA" w:rsidRPr="00B62D28" w14:paraId="3EB074CE" w14:textId="77777777" w:rsidTr="00EE10EE">
        <w:tc>
          <w:tcPr>
            <w:tcW w:w="1453" w:type="pct"/>
            <w:vMerge w:val="restart"/>
            <w:tcBorders>
              <w:top w:val="single" w:sz="4" w:space="0" w:color="666666"/>
              <w:left w:val="nil"/>
              <w:bottom w:val="single" w:sz="4" w:space="0" w:color="666666"/>
              <w:right w:val="nil"/>
            </w:tcBorders>
            <w:vAlign w:val="center"/>
            <w:hideMark/>
          </w:tcPr>
          <w:p w14:paraId="59779DC5" w14:textId="77777777" w:rsidR="00C846FA" w:rsidRPr="00B62D28" w:rsidRDefault="00C846FA" w:rsidP="00C846FA">
            <w:pPr>
              <w:spacing w:line="240" w:lineRule="auto"/>
              <w:ind w:left="0" w:hanging="2"/>
              <w:jc w:val="center"/>
              <w:rPr>
                <w:rFonts w:eastAsia="Book Antiqua"/>
                <w:b/>
                <w:bCs/>
                <w:sz w:val="20"/>
                <w:szCs w:val="20"/>
              </w:rPr>
            </w:pPr>
            <w:r w:rsidRPr="00B62D28">
              <w:rPr>
                <w:rFonts w:eastAsia="Book Antiqua"/>
                <w:b/>
                <w:bCs/>
                <w:sz w:val="20"/>
                <w:szCs w:val="20"/>
              </w:rPr>
              <w:t>Vitamin B12</w:t>
            </w:r>
          </w:p>
        </w:tc>
        <w:tc>
          <w:tcPr>
            <w:tcW w:w="1615" w:type="pct"/>
            <w:tcBorders>
              <w:top w:val="single" w:sz="4" w:space="0" w:color="666666"/>
              <w:left w:val="nil"/>
              <w:bottom w:val="single" w:sz="4" w:space="0" w:color="666666"/>
              <w:right w:val="nil"/>
            </w:tcBorders>
            <w:vAlign w:val="center"/>
            <w:hideMark/>
          </w:tcPr>
          <w:p w14:paraId="5CEC73DE" w14:textId="7FAE2DE4"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Less</w:t>
            </w:r>
          </w:p>
        </w:tc>
        <w:tc>
          <w:tcPr>
            <w:tcW w:w="1049" w:type="pct"/>
            <w:tcBorders>
              <w:top w:val="single" w:sz="4" w:space="0" w:color="666666"/>
              <w:left w:val="nil"/>
              <w:bottom w:val="single" w:sz="4" w:space="0" w:color="666666"/>
              <w:right w:val="nil"/>
            </w:tcBorders>
            <w:vAlign w:val="center"/>
            <w:hideMark/>
          </w:tcPr>
          <w:p w14:paraId="7625FBAA"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16</w:t>
            </w:r>
          </w:p>
        </w:tc>
        <w:tc>
          <w:tcPr>
            <w:tcW w:w="883" w:type="pct"/>
            <w:tcBorders>
              <w:top w:val="single" w:sz="4" w:space="0" w:color="666666"/>
              <w:left w:val="nil"/>
              <w:bottom w:val="single" w:sz="4" w:space="0" w:color="666666"/>
              <w:right w:val="nil"/>
            </w:tcBorders>
            <w:vAlign w:val="center"/>
            <w:hideMark/>
          </w:tcPr>
          <w:p w14:paraId="2A3497CE" w14:textId="00799DF6"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30</w:t>
            </w:r>
            <w:r w:rsidR="00A24B45">
              <w:rPr>
                <w:rFonts w:eastAsia="Book Antiqua"/>
                <w:sz w:val="20"/>
                <w:szCs w:val="20"/>
              </w:rPr>
              <w:t>.</w:t>
            </w:r>
            <w:r w:rsidRPr="00B62D28">
              <w:rPr>
                <w:rFonts w:eastAsia="Book Antiqua"/>
                <w:sz w:val="20"/>
                <w:szCs w:val="20"/>
              </w:rPr>
              <w:t>8</w:t>
            </w:r>
          </w:p>
        </w:tc>
      </w:tr>
      <w:tr w:rsidR="00C846FA" w:rsidRPr="00B62D28" w14:paraId="5B4A1636" w14:textId="77777777" w:rsidTr="00EE10EE">
        <w:tc>
          <w:tcPr>
            <w:tcW w:w="1453" w:type="pct"/>
            <w:vMerge/>
            <w:tcBorders>
              <w:top w:val="single" w:sz="4" w:space="0" w:color="666666"/>
              <w:left w:val="nil"/>
              <w:bottom w:val="single" w:sz="4" w:space="0" w:color="666666"/>
              <w:right w:val="nil"/>
            </w:tcBorders>
            <w:vAlign w:val="center"/>
            <w:hideMark/>
          </w:tcPr>
          <w:p w14:paraId="127DDACE" w14:textId="77777777" w:rsidR="00C846FA" w:rsidRPr="00B62D28" w:rsidRDefault="00C846FA" w:rsidP="00C846FA">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013FCDC2" w14:textId="63E38BCB"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Good</w:t>
            </w:r>
          </w:p>
        </w:tc>
        <w:tc>
          <w:tcPr>
            <w:tcW w:w="1049" w:type="pct"/>
            <w:tcBorders>
              <w:top w:val="single" w:sz="4" w:space="0" w:color="666666"/>
              <w:left w:val="nil"/>
              <w:bottom w:val="single" w:sz="4" w:space="0" w:color="666666"/>
              <w:right w:val="nil"/>
            </w:tcBorders>
            <w:vAlign w:val="center"/>
            <w:hideMark/>
          </w:tcPr>
          <w:p w14:paraId="07C53271"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36</w:t>
            </w:r>
          </w:p>
        </w:tc>
        <w:tc>
          <w:tcPr>
            <w:tcW w:w="883" w:type="pct"/>
            <w:tcBorders>
              <w:top w:val="single" w:sz="4" w:space="0" w:color="666666"/>
              <w:left w:val="nil"/>
              <w:bottom w:val="single" w:sz="4" w:space="0" w:color="666666"/>
              <w:right w:val="nil"/>
            </w:tcBorders>
            <w:vAlign w:val="center"/>
            <w:hideMark/>
          </w:tcPr>
          <w:p w14:paraId="332CDDEA" w14:textId="22782AB4"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69</w:t>
            </w:r>
            <w:r w:rsidR="00A24B45">
              <w:rPr>
                <w:rFonts w:eastAsia="Book Antiqua"/>
                <w:sz w:val="20"/>
                <w:szCs w:val="20"/>
              </w:rPr>
              <w:t>.</w:t>
            </w:r>
            <w:r w:rsidRPr="00B62D28">
              <w:rPr>
                <w:rFonts w:eastAsia="Book Antiqua"/>
                <w:sz w:val="20"/>
                <w:szCs w:val="20"/>
              </w:rPr>
              <w:t>2</w:t>
            </w:r>
          </w:p>
        </w:tc>
      </w:tr>
      <w:tr w:rsidR="00C846FA" w:rsidRPr="00B62D28" w14:paraId="1D491B81" w14:textId="77777777" w:rsidTr="00EE10EE">
        <w:tc>
          <w:tcPr>
            <w:tcW w:w="1453" w:type="pct"/>
            <w:vMerge/>
            <w:tcBorders>
              <w:top w:val="single" w:sz="4" w:space="0" w:color="666666"/>
              <w:left w:val="nil"/>
              <w:bottom w:val="single" w:sz="4" w:space="0" w:color="666666"/>
              <w:right w:val="nil"/>
            </w:tcBorders>
            <w:vAlign w:val="center"/>
            <w:hideMark/>
          </w:tcPr>
          <w:p w14:paraId="444300A7" w14:textId="77777777" w:rsidR="00C846FA" w:rsidRPr="00B62D28" w:rsidRDefault="00C846FA" w:rsidP="00C846FA">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597CDF88" w14:textId="06C51BA4"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Total</w:t>
            </w:r>
          </w:p>
        </w:tc>
        <w:tc>
          <w:tcPr>
            <w:tcW w:w="1049" w:type="pct"/>
            <w:tcBorders>
              <w:top w:val="single" w:sz="4" w:space="0" w:color="666666"/>
              <w:left w:val="nil"/>
              <w:bottom w:val="single" w:sz="4" w:space="0" w:color="666666"/>
              <w:right w:val="nil"/>
            </w:tcBorders>
            <w:vAlign w:val="center"/>
            <w:hideMark/>
          </w:tcPr>
          <w:p w14:paraId="26984E95"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52</w:t>
            </w:r>
          </w:p>
        </w:tc>
        <w:tc>
          <w:tcPr>
            <w:tcW w:w="883" w:type="pct"/>
            <w:tcBorders>
              <w:top w:val="single" w:sz="4" w:space="0" w:color="666666"/>
              <w:left w:val="nil"/>
              <w:bottom w:val="single" w:sz="4" w:space="0" w:color="666666"/>
              <w:right w:val="nil"/>
            </w:tcBorders>
            <w:vAlign w:val="center"/>
            <w:hideMark/>
          </w:tcPr>
          <w:p w14:paraId="3C0B6C5E"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100</w:t>
            </w:r>
          </w:p>
        </w:tc>
      </w:tr>
      <w:tr w:rsidR="00C846FA" w:rsidRPr="00B62D28" w14:paraId="217BFAD0" w14:textId="77777777" w:rsidTr="00EE10EE">
        <w:tc>
          <w:tcPr>
            <w:tcW w:w="1453" w:type="pct"/>
            <w:vMerge w:val="restart"/>
            <w:tcBorders>
              <w:top w:val="single" w:sz="4" w:space="0" w:color="666666"/>
              <w:left w:val="nil"/>
              <w:bottom w:val="single" w:sz="4" w:space="0" w:color="666666"/>
              <w:right w:val="nil"/>
            </w:tcBorders>
            <w:vAlign w:val="center"/>
            <w:hideMark/>
          </w:tcPr>
          <w:p w14:paraId="18B0F709" w14:textId="328EB57E" w:rsidR="00C846FA" w:rsidRPr="00B62D28" w:rsidRDefault="00C846FA" w:rsidP="00C846FA">
            <w:pPr>
              <w:spacing w:line="240" w:lineRule="auto"/>
              <w:ind w:left="0" w:hanging="2"/>
              <w:jc w:val="center"/>
              <w:rPr>
                <w:rFonts w:eastAsia="Book Antiqua"/>
                <w:b/>
                <w:bCs/>
                <w:sz w:val="20"/>
                <w:szCs w:val="20"/>
              </w:rPr>
            </w:pPr>
            <w:r>
              <w:rPr>
                <w:rFonts w:eastAsia="Book Antiqua"/>
                <w:b/>
                <w:bCs/>
                <w:sz w:val="20"/>
                <w:szCs w:val="20"/>
              </w:rPr>
              <w:t>Folic acid</w:t>
            </w:r>
          </w:p>
        </w:tc>
        <w:tc>
          <w:tcPr>
            <w:tcW w:w="1615" w:type="pct"/>
            <w:tcBorders>
              <w:top w:val="single" w:sz="4" w:space="0" w:color="666666"/>
              <w:left w:val="nil"/>
              <w:bottom w:val="single" w:sz="4" w:space="0" w:color="666666"/>
              <w:right w:val="nil"/>
            </w:tcBorders>
            <w:vAlign w:val="center"/>
            <w:hideMark/>
          </w:tcPr>
          <w:p w14:paraId="5801DF92" w14:textId="020A0FF4"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Less</w:t>
            </w:r>
          </w:p>
        </w:tc>
        <w:tc>
          <w:tcPr>
            <w:tcW w:w="1049" w:type="pct"/>
            <w:tcBorders>
              <w:top w:val="single" w:sz="4" w:space="0" w:color="666666"/>
              <w:left w:val="nil"/>
              <w:bottom w:val="single" w:sz="4" w:space="0" w:color="666666"/>
              <w:right w:val="nil"/>
            </w:tcBorders>
            <w:vAlign w:val="center"/>
            <w:hideMark/>
          </w:tcPr>
          <w:p w14:paraId="5AEAD2EE"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12</w:t>
            </w:r>
          </w:p>
        </w:tc>
        <w:tc>
          <w:tcPr>
            <w:tcW w:w="883" w:type="pct"/>
            <w:tcBorders>
              <w:top w:val="single" w:sz="4" w:space="0" w:color="666666"/>
              <w:left w:val="nil"/>
              <w:bottom w:val="single" w:sz="4" w:space="0" w:color="666666"/>
              <w:right w:val="nil"/>
            </w:tcBorders>
            <w:vAlign w:val="center"/>
            <w:hideMark/>
          </w:tcPr>
          <w:p w14:paraId="7DAAEE11" w14:textId="7EB0504F"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23</w:t>
            </w:r>
            <w:r w:rsidR="00A24B45">
              <w:rPr>
                <w:rFonts w:eastAsia="Book Antiqua"/>
                <w:sz w:val="20"/>
                <w:szCs w:val="20"/>
              </w:rPr>
              <w:t>.</w:t>
            </w:r>
            <w:r w:rsidRPr="00B62D28">
              <w:rPr>
                <w:rFonts w:eastAsia="Book Antiqua"/>
                <w:sz w:val="20"/>
                <w:szCs w:val="20"/>
              </w:rPr>
              <w:t>1</w:t>
            </w:r>
          </w:p>
        </w:tc>
      </w:tr>
      <w:tr w:rsidR="00C846FA" w:rsidRPr="00B62D28" w14:paraId="2AC0ADFF" w14:textId="77777777" w:rsidTr="00EE10EE">
        <w:tc>
          <w:tcPr>
            <w:tcW w:w="1453" w:type="pct"/>
            <w:vMerge/>
            <w:tcBorders>
              <w:top w:val="single" w:sz="4" w:space="0" w:color="666666"/>
              <w:left w:val="nil"/>
              <w:bottom w:val="single" w:sz="4" w:space="0" w:color="666666"/>
              <w:right w:val="nil"/>
            </w:tcBorders>
            <w:vAlign w:val="center"/>
            <w:hideMark/>
          </w:tcPr>
          <w:p w14:paraId="2C51C220" w14:textId="77777777" w:rsidR="00C846FA" w:rsidRPr="00B62D28" w:rsidRDefault="00C846FA" w:rsidP="00C846FA">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579100D1" w14:textId="05A2D915"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Good</w:t>
            </w:r>
          </w:p>
        </w:tc>
        <w:tc>
          <w:tcPr>
            <w:tcW w:w="1049" w:type="pct"/>
            <w:tcBorders>
              <w:top w:val="single" w:sz="4" w:space="0" w:color="666666"/>
              <w:left w:val="nil"/>
              <w:bottom w:val="single" w:sz="4" w:space="0" w:color="666666"/>
              <w:right w:val="nil"/>
            </w:tcBorders>
            <w:vAlign w:val="center"/>
            <w:hideMark/>
          </w:tcPr>
          <w:p w14:paraId="70D93ECB"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40</w:t>
            </w:r>
          </w:p>
        </w:tc>
        <w:tc>
          <w:tcPr>
            <w:tcW w:w="883" w:type="pct"/>
            <w:tcBorders>
              <w:top w:val="single" w:sz="4" w:space="0" w:color="666666"/>
              <w:left w:val="nil"/>
              <w:bottom w:val="single" w:sz="4" w:space="0" w:color="666666"/>
              <w:right w:val="nil"/>
            </w:tcBorders>
            <w:vAlign w:val="center"/>
            <w:hideMark/>
          </w:tcPr>
          <w:p w14:paraId="594AEF06" w14:textId="775273D5"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76</w:t>
            </w:r>
            <w:r w:rsidR="00A24B45">
              <w:rPr>
                <w:rFonts w:eastAsia="Book Antiqua"/>
                <w:sz w:val="20"/>
                <w:szCs w:val="20"/>
              </w:rPr>
              <w:t>.</w:t>
            </w:r>
            <w:r w:rsidRPr="00B62D28">
              <w:rPr>
                <w:rFonts w:eastAsia="Book Antiqua"/>
                <w:sz w:val="20"/>
                <w:szCs w:val="20"/>
              </w:rPr>
              <w:t>9</w:t>
            </w:r>
          </w:p>
        </w:tc>
      </w:tr>
      <w:tr w:rsidR="00C846FA" w:rsidRPr="00B62D28" w14:paraId="5FCFD2F3" w14:textId="77777777" w:rsidTr="00EE10EE">
        <w:tc>
          <w:tcPr>
            <w:tcW w:w="1453" w:type="pct"/>
            <w:vMerge/>
            <w:tcBorders>
              <w:top w:val="single" w:sz="4" w:space="0" w:color="666666"/>
              <w:left w:val="nil"/>
              <w:bottom w:val="single" w:sz="4" w:space="0" w:color="666666"/>
              <w:right w:val="nil"/>
            </w:tcBorders>
            <w:vAlign w:val="center"/>
            <w:hideMark/>
          </w:tcPr>
          <w:p w14:paraId="3CDFC9EE" w14:textId="77777777" w:rsidR="00C846FA" w:rsidRPr="00B62D28" w:rsidRDefault="00C846FA" w:rsidP="00C846FA">
            <w:pPr>
              <w:spacing w:line="240" w:lineRule="auto"/>
              <w:ind w:left="0" w:hanging="2"/>
              <w:jc w:val="center"/>
              <w:rPr>
                <w:rFonts w:eastAsia="Book Antiqua"/>
                <w:b/>
                <w:bCs/>
                <w:sz w:val="20"/>
                <w:szCs w:val="20"/>
              </w:rPr>
            </w:pPr>
          </w:p>
        </w:tc>
        <w:tc>
          <w:tcPr>
            <w:tcW w:w="1615" w:type="pct"/>
            <w:tcBorders>
              <w:top w:val="single" w:sz="4" w:space="0" w:color="666666"/>
              <w:left w:val="nil"/>
              <w:bottom w:val="single" w:sz="4" w:space="0" w:color="666666"/>
              <w:right w:val="nil"/>
            </w:tcBorders>
            <w:vAlign w:val="center"/>
            <w:hideMark/>
          </w:tcPr>
          <w:p w14:paraId="70529570" w14:textId="5967847A" w:rsidR="00C846FA" w:rsidRPr="00B62D28" w:rsidRDefault="00C846FA" w:rsidP="00C846FA">
            <w:pPr>
              <w:spacing w:line="240" w:lineRule="auto"/>
              <w:ind w:left="0" w:hanging="2"/>
              <w:jc w:val="center"/>
              <w:rPr>
                <w:rFonts w:eastAsia="Book Antiqua"/>
                <w:sz w:val="20"/>
                <w:szCs w:val="20"/>
              </w:rPr>
            </w:pPr>
            <w:r>
              <w:rPr>
                <w:rFonts w:eastAsia="Book Antiqua"/>
                <w:sz w:val="20"/>
                <w:szCs w:val="20"/>
              </w:rPr>
              <w:t>Total</w:t>
            </w:r>
          </w:p>
        </w:tc>
        <w:tc>
          <w:tcPr>
            <w:tcW w:w="1049" w:type="pct"/>
            <w:tcBorders>
              <w:top w:val="single" w:sz="4" w:space="0" w:color="666666"/>
              <w:left w:val="nil"/>
              <w:bottom w:val="single" w:sz="4" w:space="0" w:color="666666"/>
              <w:right w:val="nil"/>
            </w:tcBorders>
            <w:vAlign w:val="center"/>
            <w:hideMark/>
          </w:tcPr>
          <w:p w14:paraId="2B3BCBB2"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52</w:t>
            </w:r>
          </w:p>
        </w:tc>
        <w:tc>
          <w:tcPr>
            <w:tcW w:w="883" w:type="pct"/>
            <w:tcBorders>
              <w:top w:val="single" w:sz="4" w:space="0" w:color="666666"/>
              <w:left w:val="nil"/>
              <w:bottom w:val="single" w:sz="4" w:space="0" w:color="666666"/>
              <w:right w:val="nil"/>
            </w:tcBorders>
            <w:vAlign w:val="center"/>
            <w:hideMark/>
          </w:tcPr>
          <w:p w14:paraId="3002359F" w14:textId="77777777" w:rsidR="00C846FA" w:rsidRPr="00B62D28" w:rsidRDefault="00C846FA" w:rsidP="00C846FA">
            <w:pPr>
              <w:spacing w:line="240" w:lineRule="auto"/>
              <w:ind w:left="0" w:hanging="2"/>
              <w:jc w:val="center"/>
              <w:rPr>
                <w:rFonts w:eastAsia="Book Antiqua"/>
                <w:sz w:val="20"/>
                <w:szCs w:val="20"/>
              </w:rPr>
            </w:pPr>
            <w:r w:rsidRPr="00B62D28">
              <w:rPr>
                <w:rFonts w:eastAsia="Book Antiqua"/>
                <w:sz w:val="20"/>
                <w:szCs w:val="20"/>
              </w:rPr>
              <w:t>100</w:t>
            </w:r>
          </w:p>
        </w:tc>
      </w:tr>
    </w:tbl>
    <w:p w14:paraId="4D81DFBA" w14:textId="2A543991" w:rsidR="00825654" w:rsidRDefault="00825654">
      <w:pPr>
        <w:pBdr>
          <w:top w:val="nil"/>
          <w:left w:val="nil"/>
          <w:bottom w:val="nil"/>
          <w:right w:val="nil"/>
          <w:between w:val="nil"/>
        </w:pBdr>
        <w:spacing w:line="240" w:lineRule="auto"/>
        <w:ind w:left="0" w:hanging="2"/>
        <w:jc w:val="center"/>
        <w:rPr>
          <w:color w:val="000000"/>
          <w:sz w:val="20"/>
          <w:szCs w:val="20"/>
        </w:rPr>
      </w:pPr>
    </w:p>
    <w:p w14:paraId="7C314038" w14:textId="79C0B3CA" w:rsidR="00B62D28" w:rsidRDefault="0001600A" w:rsidP="00C276E2">
      <w:pPr>
        <w:pBdr>
          <w:top w:val="nil"/>
          <w:left w:val="nil"/>
          <w:bottom w:val="nil"/>
          <w:right w:val="nil"/>
          <w:between w:val="nil"/>
        </w:pBdr>
        <w:spacing w:line="240" w:lineRule="auto"/>
        <w:ind w:left="-2" w:firstLineChars="283" w:firstLine="566"/>
        <w:jc w:val="both"/>
        <w:rPr>
          <w:color w:val="000000"/>
          <w:sz w:val="20"/>
          <w:szCs w:val="20"/>
        </w:rPr>
      </w:pPr>
      <w:r w:rsidRPr="0001600A">
        <w:rPr>
          <w:color w:val="000000"/>
          <w:sz w:val="20"/>
          <w:szCs w:val="20"/>
        </w:rPr>
        <w:t>The data presented in Table 3 explains that the most adequacy level of intake of pregnant women for protein is classified as less at 34 people (65.4%), vitamin C is classified as good at 49 people (94.2%), vitamin A is classified as good at 51 pregnant women (98.1%), vitamin B12 is classified as good at 36 pregnant women (69.2%), and folic acid is classified as good at 40 pregnant women (76.9%).</w:t>
      </w:r>
    </w:p>
    <w:p w14:paraId="055B8114" w14:textId="1A91B464" w:rsidR="00C276E2" w:rsidRDefault="0001600A" w:rsidP="00021F62">
      <w:pPr>
        <w:pBdr>
          <w:top w:val="nil"/>
          <w:left w:val="nil"/>
          <w:bottom w:val="nil"/>
          <w:right w:val="nil"/>
          <w:between w:val="nil"/>
        </w:pBdr>
        <w:spacing w:line="240" w:lineRule="auto"/>
        <w:ind w:left="-2" w:firstLineChars="284" w:firstLine="568"/>
        <w:jc w:val="both"/>
        <w:rPr>
          <w:bCs/>
          <w:color w:val="000000"/>
          <w:sz w:val="20"/>
          <w:szCs w:val="20"/>
        </w:rPr>
      </w:pPr>
      <w:r w:rsidRPr="0001600A">
        <w:rPr>
          <w:bCs/>
          <w:color w:val="000000"/>
          <w:sz w:val="20"/>
          <w:szCs w:val="20"/>
        </w:rPr>
        <w:t xml:space="preserve">According to the data presented in Table 4, a correlation has been observed between the adequacy of protein intake and anemia among pregnant women (p = 0.001). Similarly, the adequacy of intake of vitamin B12 (p = 0.035) and folic acid (p = 0.021) is also associated with anemia. However, there is no significant </w:t>
      </w:r>
      <w:r w:rsidRPr="0001600A">
        <w:rPr>
          <w:bCs/>
          <w:color w:val="000000"/>
          <w:sz w:val="20"/>
          <w:szCs w:val="20"/>
        </w:rPr>
        <w:lastRenderedPageBreak/>
        <w:t>association between the adequacy of vitamin C (p = 0.235) and vitamin A (p = 0.1000) intake and anemia among pregnant women.</w:t>
      </w:r>
    </w:p>
    <w:p w14:paraId="13307DB7" w14:textId="77777777" w:rsidR="00D95C6F" w:rsidRDefault="00D95C6F" w:rsidP="00D95C6F">
      <w:pPr>
        <w:pBdr>
          <w:top w:val="nil"/>
          <w:left w:val="nil"/>
          <w:bottom w:val="nil"/>
          <w:right w:val="nil"/>
          <w:between w:val="nil"/>
        </w:pBdr>
        <w:spacing w:line="240" w:lineRule="auto"/>
        <w:ind w:left="-2" w:firstLineChars="1" w:firstLine="2"/>
        <w:rPr>
          <w:color w:val="000000"/>
          <w:sz w:val="20"/>
          <w:szCs w:val="20"/>
        </w:rPr>
      </w:pPr>
    </w:p>
    <w:p w14:paraId="34811A00" w14:textId="75B72EC1" w:rsidR="00C276E2" w:rsidRDefault="00DB1BC3" w:rsidP="00C276E2">
      <w:pPr>
        <w:pBdr>
          <w:top w:val="nil"/>
          <w:left w:val="nil"/>
          <w:bottom w:val="nil"/>
          <w:right w:val="nil"/>
          <w:between w:val="nil"/>
        </w:pBdr>
        <w:spacing w:line="240" w:lineRule="auto"/>
        <w:ind w:left="-2" w:firstLineChars="1" w:firstLine="2"/>
        <w:jc w:val="center"/>
        <w:rPr>
          <w:b/>
          <w:color w:val="000000"/>
          <w:sz w:val="20"/>
          <w:szCs w:val="20"/>
        </w:rPr>
      </w:pPr>
      <w:r w:rsidRPr="006035F4">
        <w:rPr>
          <w:b/>
          <w:color w:val="000000"/>
          <w:sz w:val="20"/>
          <w:szCs w:val="20"/>
        </w:rPr>
        <w:t>Table</w:t>
      </w:r>
      <w:r>
        <w:rPr>
          <w:b/>
          <w:color w:val="000000"/>
          <w:sz w:val="20"/>
          <w:szCs w:val="20"/>
        </w:rPr>
        <w:t xml:space="preserve"> </w:t>
      </w:r>
      <w:r w:rsidR="005939B0">
        <w:rPr>
          <w:b/>
          <w:color w:val="000000"/>
          <w:sz w:val="20"/>
          <w:szCs w:val="20"/>
        </w:rPr>
        <w:t>4</w:t>
      </w:r>
      <w:r>
        <w:rPr>
          <w:b/>
          <w:color w:val="000000"/>
          <w:sz w:val="20"/>
          <w:szCs w:val="20"/>
        </w:rPr>
        <w:t xml:space="preserve">. </w:t>
      </w:r>
      <w:r w:rsidR="00EB4A79">
        <w:rPr>
          <w:b/>
          <w:color w:val="000000"/>
          <w:sz w:val="20"/>
          <w:szCs w:val="20"/>
        </w:rPr>
        <w:t>Correlation</w:t>
      </w:r>
      <w:r w:rsidRPr="00DB1BC3">
        <w:rPr>
          <w:b/>
          <w:color w:val="000000"/>
          <w:sz w:val="20"/>
          <w:szCs w:val="20"/>
        </w:rPr>
        <w:t xml:space="preserve"> </w:t>
      </w:r>
      <w:r w:rsidR="007C2547">
        <w:rPr>
          <w:b/>
          <w:color w:val="000000"/>
          <w:sz w:val="20"/>
          <w:szCs w:val="20"/>
        </w:rPr>
        <w:t>b</w:t>
      </w:r>
      <w:r w:rsidR="00EE10EE" w:rsidRPr="00DB1BC3">
        <w:rPr>
          <w:b/>
          <w:color w:val="000000"/>
          <w:sz w:val="20"/>
          <w:szCs w:val="20"/>
        </w:rPr>
        <w:t>etween Adequa</w:t>
      </w:r>
      <w:r w:rsidR="00EE10EE">
        <w:rPr>
          <w:b/>
          <w:color w:val="000000"/>
          <w:sz w:val="20"/>
          <w:szCs w:val="20"/>
        </w:rPr>
        <w:t>cy</w:t>
      </w:r>
      <w:r w:rsidR="00EE10EE" w:rsidRPr="00DB1BC3">
        <w:rPr>
          <w:b/>
          <w:color w:val="000000"/>
          <w:sz w:val="20"/>
          <w:szCs w:val="20"/>
        </w:rPr>
        <w:t xml:space="preserve"> Intake Level </w:t>
      </w:r>
      <w:r w:rsidR="00EE10EE">
        <w:rPr>
          <w:b/>
          <w:color w:val="000000"/>
          <w:sz w:val="20"/>
          <w:szCs w:val="20"/>
        </w:rPr>
        <w:t>a</w:t>
      </w:r>
      <w:r w:rsidR="00EE10EE" w:rsidRPr="00DB1BC3">
        <w:rPr>
          <w:b/>
          <w:color w:val="000000"/>
          <w:sz w:val="20"/>
          <w:szCs w:val="20"/>
        </w:rPr>
        <w:t xml:space="preserve">nd Incidence </w:t>
      </w:r>
      <w:r w:rsidR="00EE10EE">
        <w:rPr>
          <w:b/>
          <w:color w:val="000000"/>
          <w:sz w:val="20"/>
          <w:szCs w:val="20"/>
        </w:rPr>
        <w:t>o</w:t>
      </w:r>
      <w:r w:rsidR="00EE10EE" w:rsidRPr="00DB1BC3">
        <w:rPr>
          <w:b/>
          <w:color w:val="000000"/>
          <w:sz w:val="20"/>
          <w:szCs w:val="20"/>
        </w:rPr>
        <w:t xml:space="preserve">f Anemia </w:t>
      </w:r>
      <w:r w:rsidR="00EE10EE">
        <w:rPr>
          <w:b/>
          <w:color w:val="000000"/>
          <w:sz w:val="20"/>
          <w:szCs w:val="20"/>
        </w:rPr>
        <w:t>i</w:t>
      </w:r>
      <w:r w:rsidR="00EE10EE" w:rsidRPr="00DB1BC3">
        <w:rPr>
          <w:b/>
          <w:color w:val="000000"/>
          <w:sz w:val="20"/>
          <w:szCs w:val="20"/>
        </w:rPr>
        <w:t>n Pregnant Women</w:t>
      </w:r>
    </w:p>
    <w:tbl>
      <w:tblPr>
        <w:tblW w:w="5000" w:type="pct"/>
        <w:tblBorders>
          <w:top w:val="single" w:sz="4" w:space="0" w:color="666666"/>
          <w:bottom w:val="single" w:sz="4" w:space="0" w:color="666666"/>
          <w:insideH w:val="single" w:sz="4" w:space="0" w:color="666666"/>
        </w:tblBorders>
        <w:tblLook w:val="04A0" w:firstRow="1" w:lastRow="0" w:firstColumn="1" w:lastColumn="0" w:noHBand="0" w:noVBand="1"/>
      </w:tblPr>
      <w:tblGrid>
        <w:gridCol w:w="2120"/>
        <w:gridCol w:w="778"/>
        <w:gridCol w:w="1059"/>
        <w:gridCol w:w="778"/>
        <w:gridCol w:w="1059"/>
        <w:gridCol w:w="778"/>
        <w:gridCol w:w="964"/>
        <w:gridCol w:w="1245"/>
      </w:tblGrid>
      <w:tr w:rsidR="00EE10EE" w:rsidRPr="00EE10EE" w14:paraId="550828F5" w14:textId="77777777" w:rsidTr="006F0BF6">
        <w:tc>
          <w:tcPr>
            <w:tcW w:w="1207" w:type="pct"/>
            <w:vMerge w:val="restart"/>
            <w:tcBorders>
              <w:top w:val="single" w:sz="4" w:space="0" w:color="666666"/>
              <w:left w:val="nil"/>
              <w:bottom w:val="single" w:sz="4" w:space="0" w:color="666666"/>
              <w:right w:val="nil"/>
            </w:tcBorders>
            <w:vAlign w:val="center"/>
            <w:hideMark/>
          </w:tcPr>
          <w:p w14:paraId="2E6608B3" w14:textId="4C41F26B" w:rsidR="00EE10EE" w:rsidRPr="00EE10EE" w:rsidRDefault="00947E85" w:rsidP="00EE10EE">
            <w:pPr>
              <w:spacing w:line="240" w:lineRule="auto"/>
              <w:ind w:left="0" w:hanging="2"/>
              <w:jc w:val="center"/>
              <w:rPr>
                <w:b/>
                <w:bCs/>
                <w:position w:val="0"/>
                <w:sz w:val="20"/>
                <w:szCs w:val="20"/>
              </w:rPr>
            </w:pPr>
            <w:r>
              <w:rPr>
                <w:b/>
                <w:bCs/>
                <w:sz w:val="20"/>
                <w:szCs w:val="20"/>
              </w:rPr>
              <w:t>Variable</w:t>
            </w:r>
          </w:p>
        </w:tc>
        <w:tc>
          <w:tcPr>
            <w:tcW w:w="3084" w:type="pct"/>
            <w:gridSpan w:val="6"/>
            <w:tcBorders>
              <w:top w:val="single" w:sz="4" w:space="0" w:color="666666"/>
              <w:left w:val="nil"/>
              <w:bottom w:val="single" w:sz="4" w:space="0" w:color="666666"/>
              <w:right w:val="nil"/>
            </w:tcBorders>
            <w:hideMark/>
          </w:tcPr>
          <w:p w14:paraId="1B689505" w14:textId="0B9FE8DB" w:rsidR="00EE10EE" w:rsidRPr="00EE10EE" w:rsidRDefault="00737232" w:rsidP="00EE10EE">
            <w:pPr>
              <w:spacing w:line="240" w:lineRule="auto"/>
              <w:ind w:left="0" w:hanging="2"/>
              <w:jc w:val="center"/>
              <w:rPr>
                <w:b/>
                <w:bCs/>
                <w:sz w:val="20"/>
                <w:szCs w:val="20"/>
              </w:rPr>
            </w:pPr>
            <w:r>
              <w:rPr>
                <w:b/>
                <w:bCs/>
                <w:sz w:val="20"/>
                <w:szCs w:val="20"/>
              </w:rPr>
              <w:t>Anemia Incidence</w:t>
            </w:r>
          </w:p>
        </w:tc>
        <w:tc>
          <w:tcPr>
            <w:tcW w:w="709" w:type="pct"/>
            <w:vMerge w:val="restart"/>
            <w:tcBorders>
              <w:top w:val="single" w:sz="4" w:space="0" w:color="666666"/>
              <w:left w:val="nil"/>
              <w:bottom w:val="single" w:sz="4" w:space="0" w:color="666666"/>
              <w:right w:val="nil"/>
            </w:tcBorders>
            <w:vAlign w:val="center"/>
            <w:hideMark/>
          </w:tcPr>
          <w:p w14:paraId="16299A11" w14:textId="77777777" w:rsidR="00EE10EE" w:rsidRPr="00EE10EE" w:rsidRDefault="00EE10EE" w:rsidP="006F0BF6">
            <w:pPr>
              <w:spacing w:line="240" w:lineRule="auto"/>
              <w:ind w:left="0" w:hanging="2"/>
              <w:jc w:val="center"/>
              <w:rPr>
                <w:b/>
                <w:bCs/>
                <w:i/>
                <w:iCs/>
                <w:sz w:val="20"/>
                <w:szCs w:val="20"/>
              </w:rPr>
            </w:pPr>
            <w:r w:rsidRPr="00EE10EE">
              <w:rPr>
                <w:b/>
                <w:bCs/>
                <w:i/>
                <w:iCs/>
                <w:sz w:val="20"/>
                <w:szCs w:val="20"/>
              </w:rPr>
              <w:t>p-value</w:t>
            </w:r>
          </w:p>
        </w:tc>
      </w:tr>
      <w:tr w:rsidR="00EE10EE" w:rsidRPr="00EE10EE" w14:paraId="3C537FA3" w14:textId="77777777" w:rsidTr="00947E85">
        <w:tc>
          <w:tcPr>
            <w:tcW w:w="1207" w:type="pct"/>
            <w:vMerge/>
            <w:tcBorders>
              <w:top w:val="single" w:sz="4" w:space="0" w:color="666666"/>
              <w:left w:val="nil"/>
              <w:bottom w:val="single" w:sz="4" w:space="0" w:color="666666"/>
              <w:right w:val="nil"/>
            </w:tcBorders>
            <w:vAlign w:val="center"/>
            <w:hideMark/>
          </w:tcPr>
          <w:p w14:paraId="35183458" w14:textId="77777777" w:rsidR="00EE10EE" w:rsidRPr="00EE10EE" w:rsidRDefault="00EE10EE" w:rsidP="00EE10EE">
            <w:pPr>
              <w:spacing w:line="240" w:lineRule="auto"/>
              <w:ind w:left="0" w:hanging="2"/>
              <w:rPr>
                <w:b/>
                <w:bCs/>
                <w:sz w:val="20"/>
                <w:szCs w:val="20"/>
              </w:rPr>
            </w:pPr>
          </w:p>
        </w:tc>
        <w:tc>
          <w:tcPr>
            <w:tcW w:w="1046" w:type="pct"/>
            <w:gridSpan w:val="2"/>
            <w:tcBorders>
              <w:top w:val="single" w:sz="4" w:space="0" w:color="666666"/>
              <w:left w:val="nil"/>
              <w:bottom w:val="single" w:sz="4" w:space="0" w:color="666666"/>
              <w:right w:val="nil"/>
            </w:tcBorders>
            <w:hideMark/>
          </w:tcPr>
          <w:p w14:paraId="7C9CD8AD" w14:textId="77777777" w:rsidR="00EE10EE" w:rsidRPr="00EE10EE" w:rsidRDefault="00EE10EE" w:rsidP="00EE10EE">
            <w:pPr>
              <w:spacing w:line="240" w:lineRule="auto"/>
              <w:ind w:left="0" w:hanging="2"/>
              <w:jc w:val="center"/>
              <w:rPr>
                <w:b/>
                <w:bCs/>
                <w:sz w:val="20"/>
                <w:szCs w:val="20"/>
              </w:rPr>
            </w:pPr>
            <w:r w:rsidRPr="00EE10EE">
              <w:rPr>
                <w:b/>
                <w:bCs/>
                <w:sz w:val="20"/>
                <w:szCs w:val="20"/>
              </w:rPr>
              <w:t>Anemia</w:t>
            </w:r>
          </w:p>
        </w:tc>
        <w:tc>
          <w:tcPr>
            <w:tcW w:w="1046" w:type="pct"/>
            <w:gridSpan w:val="2"/>
            <w:tcBorders>
              <w:top w:val="single" w:sz="4" w:space="0" w:color="666666"/>
              <w:left w:val="nil"/>
              <w:bottom w:val="single" w:sz="4" w:space="0" w:color="666666"/>
              <w:right w:val="nil"/>
            </w:tcBorders>
            <w:hideMark/>
          </w:tcPr>
          <w:p w14:paraId="28315458" w14:textId="54F8DAA3" w:rsidR="00EE10EE" w:rsidRPr="00EE10EE" w:rsidRDefault="00737232" w:rsidP="00EE10EE">
            <w:pPr>
              <w:spacing w:line="240" w:lineRule="auto"/>
              <w:ind w:left="0" w:hanging="2"/>
              <w:jc w:val="center"/>
              <w:rPr>
                <w:b/>
                <w:bCs/>
                <w:sz w:val="20"/>
                <w:szCs w:val="20"/>
              </w:rPr>
            </w:pPr>
            <w:r>
              <w:rPr>
                <w:b/>
                <w:bCs/>
                <w:sz w:val="20"/>
                <w:szCs w:val="20"/>
              </w:rPr>
              <w:t>Non-</w:t>
            </w:r>
            <w:r w:rsidR="00EE10EE" w:rsidRPr="00EE10EE">
              <w:rPr>
                <w:b/>
                <w:bCs/>
                <w:sz w:val="20"/>
                <w:szCs w:val="20"/>
              </w:rPr>
              <w:t>Anemia</w:t>
            </w:r>
          </w:p>
        </w:tc>
        <w:tc>
          <w:tcPr>
            <w:tcW w:w="992" w:type="pct"/>
            <w:gridSpan w:val="2"/>
            <w:tcBorders>
              <w:top w:val="single" w:sz="4" w:space="0" w:color="666666"/>
              <w:left w:val="nil"/>
              <w:bottom w:val="single" w:sz="4" w:space="0" w:color="666666"/>
              <w:right w:val="nil"/>
            </w:tcBorders>
            <w:hideMark/>
          </w:tcPr>
          <w:p w14:paraId="077D723D" w14:textId="77777777" w:rsidR="00EE10EE" w:rsidRPr="00EE10EE" w:rsidRDefault="00EE10EE" w:rsidP="00EE10EE">
            <w:pPr>
              <w:spacing w:line="240" w:lineRule="auto"/>
              <w:ind w:left="0" w:hanging="2"/>
              <w:jc w:val="center"/>
              <w:rPr>
                <w:b/>
                <w:bCs/>
                <w:sz w:val="20"/>
                <w:szCs w:val="20"/>
              </w:rPr>
            </w:pPr>
            <w:r w:rsidRPr="00EE10EE">
              <w:rPr>
                <w:b/>
                <w:bCs/>
                <w:sz w:val="20"/>
                <w:szCs w:val="20"/>
              </w:rPr>
              <w:t>Total</w:t>
            </w:r>
          </w:p>
        </w:tc>
        <w:tc>
          <w:tcPr>
            <w:tcW w:w="709" w:type="pct"/>
            <w:vMerge/>
            <w:tcBorders>
              <w:top w:val="single" w:sz="4" w:space="0" w:color="666666"/>
              <w:left w:val="nil"/>
              <w:bottom w:val="single" w:sz="4" w:space="0" w:color="666666"/>
              <w:right w:val="nil"/>
            </w:tcBorders>
            <w:vAlign w:val="center"/>
            <w:hideMark/>
          </w:tcPr>
          <w:p w14:paraId="72943F76" w14:textId="77777777" w:rsidR="00EE10EE" w:rsidRPr="00EE10EE" w:rsidRDefault="00EE10EE" w:rsidP="00EE10EE">
            <w:pPr>
              <w:spacing w:line="240" w:lineRule="auto"/>
              <w:ind w:left="0" w:hanging="2"/>
              <w:rPr>
                <w:b/>
                <w:bCs/>
                <w:i/>
                <w:iCs/>
                <w:sz w:val="20"/>
                <w:szCs w:val="20"/>
              </w:rPr>
            </w:pPr>
          </w:p>
        </w:tc>
      </w:tr>
      <w:tr w:rsidR="00EE10EE" w:rsidRPr="00EE10EE" w14:paraId="3B13C050" w14:textId="77777777" w:rsidTr="00947E85">
        <w:tc>
          <w:tcPr>
            <w:tcW w:w="1207" w:type="pct"/>
            <w:vMerge/>
            <w:tcBorders>
              <w:top w:val="single" w:sz="4" w:space="0" w:color="666666"/>
              <w:left w:val="nil"/>
              <w:bottom w:val="single" w:sz="4" w:space="0" w:color="666666"/>
              <w:right w:val="nil"/>
            </w:tcBorders>
            <w:vAlign w:val="center"/>
            <w:hideMark/>
          </w:tcPr>
          <w:p w14:paraId="6A546E19" w14:textId="77777777" w:rsidR="00EE10EE" w:rsidRPr="00EE10EE" w:rsidRDefault="00EE10EE" w:rsidP="00EE10EE">
            <w:pPr>
              <w:spacing w:line="240" w:lineRule="auto"/>
              <w:ind w:left="0" w:hanging="2"/>
              <w:rPr>
                <w:b/>
                <w:bCs/>
                <w:sz w:val="20"/>
                <w:szCs w:val="20"/>
              </w:rPr>
            </w:pPr>
          </w:p>
        </w:tc>
        <w:tc>
          <w:tcPr>
            <w:tcW w:w="443" w:type="pct"/>
            <w:tcBorders>
              <w:top w:val="single" w:sz="4" w:space="0" w:color="666666"/>
              <w:left w:val="nil"/>
              <w:bottom w:val="single" w:sz="4" w:space="0" w:color="666666"/>
              <w:right w:val="nil"/>
            </w:tcBorders>
            <w:hideMark/>
          </w:tcPr>
          <w:p w14:paraId="4410A5C6" w14:textId="77777777" w:rsidR="00EE10EE" w:rsidRPr="00EE10EE" w:rsidRDefault="00EE10EE" w:rsidP="00EE10EE">
            <w:pPr>
              <w:spacing w:line="240" w:lineRule="auto"/>
              <w:ind w:left="0" w:hanging="2"/>
              <w:jc w:val="center"/>
              <w:rPr>
                <w:b/>
                <w:bCs/>
                <w:sz w:val="20"/>
                <w:szCs w:val="20"/>
              </w:rPr>
            </w:pPr>
            <w:r w:rsidRPr="00EE10EE">
              <w:rPr>
                <w:b/>
                <w:bCs/>
                <w:sz w:val="20"/>
                <w:szCs w:val="20"/>
              </w:rPr>
              <w:t>n</w:t>
            </w:r>
          </w:p>
        </w:tc>
        <w:tc>
          <w:tcPr>
            <w:tcW w:w="603" w:type="pct"/>
            <w:tcBorders>
              <w:top w:val="single" w:sz="4" w:space="0" w:color="666666"/>
              <w:left w:val="nil"/>
              <w:bottom w:val="single" w:sz="4" w:space="0" w:color="666666"/>
              <w:right w:val="nil"/>
            </w:tcBorders>
            <w:hideMark/>
          </w:tcPr>
          <w:p w14:paraId="4DB47DF6" w14:textId="77777777" w:rsidR="00EE10EE" w:rsidRPr="00EE10EE" w:rsidRDefault="00EE10EE" w:rsidP="00EE10EE">
            <w:pPr>
              <w:spacing w:line="240" w:lineRule="auto"/>
              <w:ind w:left="0" w:hanging="2"/>
              <w:jc w:val="center"/>
              <w:rPr>
                <w:b/>
                <w:bCs/>
                <w:sz w:val="20"/>
                <w:szCs w:val="20"/>
              </w:rPr>
            </w:pPr>
            <w:r w:rsidRPr="00EE10EE">
              <w:rPr>
                <w:b/>
                <w:bCs/>
                <w:sz w:val="20"/>
                <w:szCs w:val="20"/>
              </w:rPr>
              <w:t>%</w:t>
            </w:r>
          </w:p>
        </w:tc>
        <w:tc>
          <w:tcPr>
            <w:tcW w:w="443" w:type="pct"/>
            <w:tcBorders>
              <w:top w:val="single" w:sz="4" w:space="0" w:color="666666"/>
              <w:left w:val="nil"/>
              <w:bottom w:val="single" w:sz="4" w:space="0" w:color="666666"/>
              <w:right w:val="nil"/>
            </w:tcBorders>
            <w:hideMark/>
          </w:tcPr>
          <w:p w14:paraId="205128D3" w14:textId="77777777" w:rsidR="00EE10EE" w:rsidRPr="00EE10EE" w:rsidRDefault="00EE10EE" w:rsidP="00EE10EE">
            <w:pPr>
              <w:spacing w:line="240" w:lineRule="auto"/>
              <w:ind w:left="0" w:hanging="2"/>
              <w:jc w:val="center"/>
              <w:rPr>
                <w:b/>
                <w:bCs/>
                <w:sz w:val="20"/>
                <w:szCs w:val="20"/>
              </w:rPr>
            </w:pPr>
            <w:r w:rsidRPr="00EE10EE">
              <w:rPr>
                <w:b/>
                <w:bCs/>
                <w:sz w:val="20"/>
                <w:szCs w:val="20"/>
              </w:rPr>
              <w:t>n</w:t>
            </w:r>
          </w:p>
        </w:tc>
        <w:tc>
          <w:tcPr>
            <w:tcW w:w="603" w:type="pct"/>
            <w:tcBorders>
              <w:top w:val="single" w:sz="4" w:space="0" w:color="666666"/>
              <w:left w:val="nil"/>
              <w:bottom w:val="single" w:sz="4" w:space="0" w:color="666666"/>
              <w:right w:val="nil"/>
            </w:tcBorders>
            <w:hideMark/>
          </w:tcPr>
          <w:p w14:paraId="6497F40D" w14:textId="77777777" w:rsidR="00EE10EE" w:rsidRPr="00EE10EE" w:rsidRDefault="00EE10EE" w:rsidP="00EE10EE">
            <w:pPr>
              <w:spacing w:line="240" w:lineRule="auto"/>
              <w:ind w:left="0" w:hanging="2"/>
              <w:jc w:val="center"/>
              <w:rPr>
                <w:b/>
                <w:bCs/>
                <w:sz w:val="20"/>
                <w:szCs w:val="20"/>
              </w:rPr>
            </w:pPr>
            <w:r w:rsidRPr="00EE10EE">
              <w:rPr>
                <w:b/>
                <w:bCs/>
                <w:sz w:val="20"/>
                <w:szCs w:val="20"/>
              </w:rPr>
              <w:t>%</w:t>
            </w:r>
          </w:p>
        </w:tc>
        <w:tc>
          <w:tcPr>
            <w:tcW w:w="443" w:type="pct"/>
            <w:tcBorders>
              <w:top w:val="single" w:sz="4" w:space="0" w:color="666666"/>
              <w:left w:val="nil"/>
              <w:bottom w:val="single" w:sz="4" w:space="0" w:color="666666"/>
              <w:right w:val="nil"/>
            </w:tcBorders>
            <w:hideMark/>
          </w:tcPr>
          <w:p w14:paraId="347A88EA" w14:textId="77777777" w:rsidR="00EE10EE" w:rsidRPr="00EE10EE" w:rsidRDefault="00EE10EE" w:rsidP="00EE10EE">
            <w:pPr>
              <w:spacing w:line="240" w:lineRule="auto"/>
              <w:ind w:left="0" w:hanging="2"/>
              <w:jc w:val="center"/>
              <w:rPr>
                <w:b/>
                <w:bCs/>
                <w:sz w:val="20"/>
                <w:szCs w:val="20"/>
              </w:rPr>
            </w:pPr>
            <w:r w:rsidRPr="00EE10EE">
              <w:rPr>
                <w:b/>
                <w:bCs/>
                <w:sz w:val="20"/>
                <w:szCs w:val="20"/>
              </w:rPr>
              <w:t>n</w:t>
            </w:r>
          </w:p>
        </w:tc>
        <w:tc>
          <w:tcPr>
            <w:tcW w:w="549" w:type="pct"/>
            <w:tcBorders>
              <w:top w:val="single" w:sz="4" w:space="0" w:color="666666"/>
              <w:left w:val="nil"/>
              <w:bottom w:val="single" w:sz="4" w:space="0" w:color="666666"/>
              <w:right w:val="nil"/>
            </w:tcBorders>
            <w:hideMark/>
          </w:tcPr>
          <w:p w14:paraId="5BE34BF4" w14:textId="77777777" w:rsidR="00EE10EE" w:rsidRPr="00EE10EE" w:rsidRDefault="00EE10EE" w:rsidP="00EE10EE">
            <w:pPr>
              <w:spacing w:line="240" w:lineRule="auto"/>
              <w:ind w:left="0" w:hanging="2"/>
              <w:jc w:val="center"/>
              <w:rPr>
                <w:b/>
                <w:bCs/>
                <w:sz w:val="20"/>
                <w:szCs w:val="20"/>
              </w:rPr>
            </w:pPr>
            <w:r w:rsidRPr="00EE10EE">
              <w:rPr>
                <w:b/>
                <w:bCs/>
                <w:sz w:val="20"/>
                <w:szCs w:val="20"/>
              </w:rPr>
              <w:t>%</w:t>
            </w:r>
          </w:p>
        </w:tc>
        <w:tc>
          <w:tcPr>
            <w:tcW w:w="709" w:type="pct"/>
            <w:vMerge/>
            <w:tcBorders>
              <w:top w:val="single" w:sz="4" w:space="0" w:color="666666"/>
              <w:left w:val="nil"/>
              <w:bottom w:val="single" w:sz="4" w:space="0" w:color="666666"/>
              <w:right w:val="nil"/>
            </w:tcBorders>
            <w:vAlign w:val="center"/>
            <w:hideMark/>
          </w:tcPr>
          <w:p w14:paraId="39E5AC67" w14:textId="77777777" w:rsidR="00EE10EE" w:rsidRPr="00EE10EE" w:rsidRDefault="00EE10EE" w:rsidP="00EE10EE">
            <w:pPr>
              <w:spacing w:line="240" w:lineRule="auto"/>
              <w:ind w:left="0" w:hanging="2"/>
              <w:rPr>
                <w:b/>
                <w:bCs/>
                <w:i/>
                <w:iCs/>
                <w:sz w:val="20"/>
                <w:szCs w:val="20"/>
              </w:rPr>
            </w:pPr>
          </w:p>
        </w:tc>
      </w:tr>
      <w:tr w:rsidR="00EE10EE" w:rsidRPr="00EE10EE" w14:paraId="5912DAE9" w14:textId="77777777" w:rsidTr="00EE10EE">
        <w:tc>
          <w:tcPr>
            <w:tcW w:w="5000" w:type="pct"/>
            <w:gridSpan w:val="8"/>
            <w:tcBorders>
              <w:top w:val="single" w:sz="4" w:space="0" w:color="666666"/>
              <w:left w:val="nil"/>
              <w:bottom w:val="single" w:sz="4" w:space="0" w:color="666666"/>
              <w:right w:val="nil"/>
            </w:tcBorders>
            <w:vAlign w:val="center"/>
            <w:hideMark/>
          </w:tcPr>
          <w:p w14:paraId="7FC58F2E" w14:textId="22BEDFDB" w:rsidR="00EE10EE" w:rsidRPr="00ED3739" w:rsidRDefault="001141F0" w:rsidP="00EE10EE">
            <w:pPr>
              <w:spacing w:line="240" w:lineRule="auto"/>
              <w:ind w:left="0" w:hanging="2"/>
              <w:rPr>
                <w:sz w:val="20"/>
                <w:szCs w:val="20"/>
              </w:rPr>
            </w:pPr>
            <w:r>
              <w:rPr>
                <w:sz w:val="20"/>
                <w:szCs w:val="20"/>
              </w:rPr>
              <w:t>A</w:t>
            </w:r>
            <w:r w:rsidRPr="001141F0">
              <w:rPr>
                <w:sz w:val="20"/>
                <w:szCs w:val="20"/>
              </w:rPr>
              <w:t>dequacy level of protein intake</w:t>
            </w:r>
          </w:p>
        </w:tc>
      </w:tr>
      <w:tr w:rsidR="0051041E" w:rsidRPr="00EE10EE" w14:paraId="5FC78ABF" w14:textId="77777777" w:rsidTr="0051041E">
        <w:tc>
          <w:tcPr>
            <w:tcW w:w="1207" w:type="pct"/>
            <w:tcBorders>
              <w:top w:val="single" w:sz="4" w:space="0" w:color="666666"/>
              <w:left w:val="nil"/>
              <w:bottom w:val="single" w:sz="4" w:space="0" w:color="666666"/>
              <w:right w:val="nil"/>
            </w:tcBorders>
            <w:vAlign w:val="center"/>
            <w:hideMark/>
          </w:tcPr>
          <w:p w14:paraId="4364F895" w14:textId="77AC2892" w:rsidR="00947E85" w:rsidRPr="00ED3739" w:rsidRDefault="00947E85" w:rsidP="00947E85">
            <w:pPr>
              <w:spacing w:line="240" w:lineRule="auto"/>
              <w:ind w:left="0" w:hanging="2"/>
              <w:rPr>
                <w:sz w:val="20"/>
                <w:szCs w:val="20"/>
              </w:rPr>
            </w:pPr>
            <w:r>
              <w:rPr>
                <w:rFonts w:eastAsia="Book Antiqua"/>
                <w:sz w:val="20"/>
                <w:szCs w:val="20"/>
              </w:rPr>
              <w:t>Less</w:t>
            </w:r>
          </w:p>
        </w:tc>
        <w:tc>
          <w:tcPr>
            <w:tcW w:w="443" w:type="pct"/>
            <w:tcBorders>
              <w:top w:val="single" w:sz="4" w:space="0" w:color="666666"/>
              <w:left w:val="nil"/>
              <w:bottom w:val="single" w:sz="4" w:space="0" w:color="666666"/>
              <w:right w:val="nil"/>
            </w:tcBorders>
            <w:hideMark/>
          </w:tcPr>
          <w:p w14:paraId="13A1411A" w14:textId="77777777" w:rsidR="00947E85" w:rsidRPr="00EE10EE" w:rsidRDefault="00947E85" w:rsidP="00947E85">
            <w:pPr>
              <w:spacing w:line="240" w:lineRule="auto"/>
              <w:ind w:left="0" w:hanging="2"/>
              <w:jc w:val="center"/>
              <w:rPr>
                <w:sz w:val="20"/>
                <w:szCs w:val="20"/>
              </w:rPr>
            </w:pPr>
            <w:r w:rsidRPr="00EE10EE">
              <w:rPr>
                <w:sz w:val="20"/>
                <w:szCs w:val="20"/>
              </w:rPr>
              <w:t>23</w:t>
            </w:r>
          </w:p>
        </w:tc>
        <w:tc>
          <w:tcPr>
            <w:tcW w:w="603" w:type="pct"/>
            <w:tcBorders>
              <w:top w:val="single" w:sz="4" w:space="0" w:color="666666"/>
              <w:left w:val="nil"/>
              <w:bottom w:val="single" w:sz="4" w:space="0" w:color="666666"/>
              <w:right w:val="nil"/>
            </w:tcBorders>
            <w:hideMark/>
          </w:tcPr>
          <w:p w14:paraId="2C4B352C" w14:textId="65567F81" w:rsidR="00947E85" w:rsidRPr="00EE10EE" w:rsidRDefault="00947E85" w:rsidP="00947E85">
            <w:pPr>
              <w:spacing w:line="240" w:lineRule="auto"/>
              <w:ind w:left="0" w:hanging="2"/>
              <w:jc w:val="center"/>
              <w:rPr>
                <w:sz w:val="20"/>
                <w:szCs w:val="20"/>
              </w:rPr>
            </w:pPr>
            <w:r w:rsidRPr="00EE10EE">
              <w:rPr>
                <w:sz w:val="20"/>
                <w:szCs w:val="20"/>
              </w:rPr>
              <w:t>67</w:t>
            </w:r>
            <w:r w:rsidR="00A24B45">
              <w:rPr>
                <w:sz w:val="20"/>
                <w:szCs w:val="20"/>
              </w:rPr>
              <w:t>.</w:t>
            </w:r>
            <w:r w:rsidRPr="00EE10EE">
              <w:rPr>
                <w:sz w:val="20"/>
                <w:szCs w:val="20"/>
              </w:rPr>
              <w:t>6</w:t>
            </w:r>
          </w:p>
        </w:tc>
        <w:tc>
          <w:tcPr>
            <w:tcW w:w="443" w:type="pct"/>
            <w:tcBorders>
              <w:top w:val="single" w:sz="4" w:space="0" w:color="666666"/>
              <w:left w:val="nil"/>
              <w:bottom w:val="single" w:sz="4" w:space="0" w:color="666666"/>
              <w:right w:val="nil"/>
            </w:tcBorders>
            <w:hideMark/>
          </w:tcPr>
          <w:p w14:paraId="5C43B1B3" w14:textId="77777777" w:rsidR="00947E85" w:rsidRPr="00EE10EE" w:rsidRDefault="00947E85" w:rsidP="00947E85">
            <w:pPr>
              <w:spacing w:line="240" w:lineRule="auto"/>
              <w:ind w:left="0" w:hanging="2"/>
              <w:jc w:val="center"/>
              <w:rPr>
                <w:sz w:val="20"/>
                <w:szCs w:val="20"/>
              </w:rPr>
            </w:pPr>
            <w:r w:rsidRPr="00EE10EE">
              <w:rPr>
                <w:sz w:val="20"/>
                <w:szCs w:val="20"/>
              </w:rPr>
              <w:t>11</w:t>
            </w:r>
          </w:p>
        </w:tc>
        <w:tc>
          <w:tcPr>
            <w:tcW w:w="603" w:type="pct"/>
            <w:tcBorders>
              <w:top w:val="single" w:sz="4" w:space="0" w:color="666666"/>
              <w:left w:val="nil"/>
              <w:bottom w:val="single" w:sz="4" w:space="0" w:color="666666"/>
              <w:right w:val="nil"/>
            </w:tcBorders>
            <w:hideMark/>
          </w:tcPr>
          <w:p w14:paraId="2C04FC44" w14:textId="75F8EF04" w:rsidR="00947E85" w:rsidRPr="00EE10EE" w:rsidRDefault="00947E85" w:rsidP="00947E85">
            <w:pPr>
              <w:spacing w:line="240" w:lineRule="auto"/>
              <w:ind w:left="0" w:hanging="2"/>
              <w:jc w:val="center"/>
              <w:rPr>
                <w:sz w:val="20"/>
                <w:szCs w:val="20"/>
              </w:rPr>
            </w:pPr>
            <w:r w:rsidRPr="00EE10EE">
              <w:rPr>
                <w:sz w:val="20"/>
                <w:szCs w:val="20"/>
              </w:rPr>
              <w:t>32</w:t>
            </w:r>
            <w:r w:rsidR="00A24B45">
              <w:rPr>
                <w:sz w:val="20"/>
                <w:szCs w:val="20"/>
              </w:rPr>
              <w:t>.</w:t>
            </w:r>
            <w:r w:rsidRPr="00EE10EE">
              <w:rPr>
                <w:sz w:val="20"/>
                <w:szCs w:val="20"/>
              </w:rPr>
              <w:t>4</w:t>
            </w:r>
          </w:p>
        </w:tc>
        <w:tc>
          <w:tcPr>
            <w:tcW w:w="443" w:type="pct"/>
            <w:tcBorders>
              <w:top w:val="single" w:sz="4" w:space="0" w:color="666666"/>
              <w:left w:val="nil"/>
              <w:bottom w:val="single" w:sz="4" w:space="0" w:color="666666"/>
              <w:right w:val="nil"/>
            </w:tcBorders>
            <w:hideMark/>
          </w:tcPr>
          <w:p w14:paraId="564E872E" w14:textId="77777777" w:rsidR="00947E85" w:rsidRPr="00EE10EE" w:rsidRDefault="00947E85" w:rsidP="00947E85">
            <w:pPr>
              <w:spacing w:line="240" w:lineRule="auto"/>
              <w:ind w:left="0" w:hanging="2"/>
              <w:jc w:val="center"/>
              <w:rPr>
                <w:sz w:val="20"/>
                <w:szCs w:val="20"/>
              </w:rPr>
            </w:pPr>
            <w:r w:rsidRPr="00EE10EE">
              <w:rPr>
                <w:sz w:val="20"/>
                <w:szCs w:val="20"/>
              </w:rPr>
              <w:t>34</w:t>
            </w:r>
          </w:p>
        </w:tc>
        <w:tc>
          <w:tcPr>
            <w:tcW w:w="549" w:type="pct"/>
            <w:tcBorders>
              <w:top w:val="single" w:sz="4" w:space="0" w:color="666666"/>
              <w:left w:val="nil"/>
              <w:bottom w:val="single" w:sz="4" w:space="0" w:color="666666"/>
              <w:right w:val="nil"/>
            </w:tcBorders>
            <w:hideMark/>
          </w:tcPr>
          <w:p w14:paraId="1DA4DEAF"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val="restart"/>
            <w:tcBorders>
              <w:top w:val="single" w:sz="4" w:space="0" w:color="666666"/>
              <w:left w:val="nil"/>
              <w:bottom w:val="single" w:sz="4" w:space="0" w:color="666666"/>
              <w:right w:val="nil"/>
            </w:tcBorders>
            <w:vAlign w:val="center"/>
            <w:hideMark/>
          </w:tcPr>
          <w:p w14:paraId="58FF936C" w14:textId="7CACBD54" w:rsidR="00947E85" w:rsidRPr="00EE10EE" w:rsidRDefault="00947E85" w:rsidP="0051041E">
            <w:pPr>
              <w:spacing w:line="240" w:lineRule="auto"/>
              <w:ind w:left="0" w:hanging="2"/>
              <w:jc w:val="center"/>
              <w:rPr>
                <w:sz w:val="20"/>
                <w:szCs w:val="20"/>
              </w:rPr>
            </w:pPr>
            <w:r w:rsidRPr="00EE10EE">
              <w:rPr>
                <w:sz w:val="20"/>
                <w:szCs w:val="20"/>
              </w:rPr>
              <w:t>0</w:t>
            </w:r>
            <w:r w:rsidR="00A24B45">
              <w:rPr>
                <w:sz w:val="20"/>
                <w:szCs w:val="20"/>
              </w:rPr>
              <w:t>.</w:t>
            </w:r>
            <w:r w:rsidRPr="00EE10EE">
              <w:rPr>
                <w:sz w:val="20"/>
                <w:szCs w:val="20"/>
              </w:rPr>
              <w:t>001</w:t>
            </w:r>
          </w:p>
        </w:tc>
      </w:tr>
      <w:tr w:rsidR="00947E85" w:rsidRPr="00EE10EE" w14:paraId="54C4AF33" w14:textId="77777777" w:rsidTr="00947E85">
        <w:tc>
          <w:tcPr>
            <w:tcW w:w="1207" w:type="pct"/>
            <w:tcBorders>
              <w:top w:val="single" w:sz="4" w:space="0" w:color="666666"/>
              <w:left w:val="nil"/>
              <w:bottom w:val="single" w:sz="4" w:space="0" w:color="666666"/>
              <w:right w:val="nil"/>
            </w:tcBorders>
            <w:vAlign w:val="center"/>
            <w:hideMark/>
          </w:tcPr>
          <w:p w14:paraId="0522AC8A" w14:textId="09827C61" w:rsidR="00947E85" w:rsidRPr="00ED3739" w:rsidRDefault="00947E85" w:rsidP="00947E85">
            <w:pPr>
              <w:spacing w:line="240" w:lineRule="auto"/>
              <w:ind w:left="0" w:hanging="2"/>
              <w:rPr>
                <w:sz w:val="20"/>
                <w:szCs w:val="20"/>
              </w:rPr>
            </w:pPr>
            <w:r>
              <w:rPr>
                <w:rFonts w:eastAsia="Book Antiqua"/>
                <w:sz w:val="20"/>
                <w:szCs w:val="20"/>
              </w:rPr>
              <w:t>Good</w:t>
            </w:r>
          </w:p>
        </w:tc>
        <w:tc>
          <w:tcPr>
            <w:tcW w:w="443" w:type="pct"/>
            <w:tcBorders>
              <w:top w:val="single" w:sz="4" w:space="0" w:color="666666"/>
              <w:left w:val="nil"/>
              <w:bottom w:val="single" w:sz="4" w:space="0" w:color="666666"/>
              <w:right w:val="nil"/>
            </w:tcBorders>
            <w:hideMark/>
          </w:tcPr>
          <w:p w14:paraId="1E41D3DF" w14:textId="77777777" w:rsidR="00947E85" w:rsidRPr="00EE10EE" w:rsidRDefault="00947E85" w:rsidP="00947E85">
            <w:pPr>
              <w:spacing w:line="240" w:lineRule="auto"/>
              <w:ind w:left="0" w:hanging="2"/>
              <w:jc w:val="center"/>
              <w:rPr>
                <w:sz w:val="20"/>
                <w:szCs w:val="20"/>
              </w:rPr>
            </w:pPr>
            <w:r w:rsidRPr="00EE10EE">
              <w:rPr>
                <w:sz w:val="20"/>
                <w:szCs w:val="20"/>
              </w:rPr>
              <w:t>3</w:t>
            </w:r>
          </w:p>
        </w:tc>
        <w:tc>
          <w:tcPr>
            <w:tcW w:w="603" w:type="pct"/>
            <w:tcBorders>
              <w:top w:val="single" w:sz="4" w:space="0" w:color="666666"/>
              <w:left w:val="nil"/>
              <w:bottom w:val="single" w:sz="4" w:space="0" w:color="666666"/>
              <w:right w:val="nil"/>
            </w:tcBorders>
            <w:hideMark/>
          </w:tcPr>
          <w:p w14:paraId="5E69CC28" w14:textId="6ED70454" w:rsidR="00947E85" w:rsidRPr="00EE10EE" w:rsidRDefault="00947E85" w:rsidP="00947E85">
            <w:pPr>
              <w:spacing w:line="240" w:lineRule="auto"/>
              <w:ind w:left="0" w:hanging="2"/>
              <w:jc w:val="center"/>
              <w:rPr>
                <w:sz w:val="20"/>
                <w:szCs w:val="20"/>
              </w:rPr>
            </w:pPr>
            <w:r w:rsidRPr="00EE10EE">
              <w:rPr>
                <w:sz w:val="20"/>
                <w:szCs w:val="20"/>
              </w:rPr>
              <w:t>16</w:t>
            </w:r>
            <w:r w:rsidR="00A24B45">
              <w:rPr>
                <w:sz w:val="20"/>
                <w:szCs w:val="20"/>
              </w:rPr>
              <w:t>.</w:t>
            </w:r>
            <w:r w:rsidRPr="00EE10EE">
              <w:rPr>
                <w:sz w:val="20"/>
                <w:szCs w:val="20"/>
              </w:rPr>
              <w:t>7</w:t>
            </w:r>
          </w:p>
        </w:tc>
        <w:tc>
          <w:tcPr>
            <w:tcW w:w="443" w:type="pct"/>
            <w:tcBorders>
              <w:top w:val="single" w:sz="4" w:space="0" w:color="666666"/>
              <w:left w:val="nil"/>
              <w:bottom w:val="single" w:sz="4" w:space="0" w:color="666666"/>
              <w:right w:val="nil"/>
            </w:tcBorders>
            <w:hideMark/>
          </w:tcPr>
          <w:p w14:paraId="1BC9F293" w14:textId="77777777" w:rsidR="00947E85" w:rsidRPr="00EE10EE" w:rsidRDefault="00947E85" w:rsidP="00947E85">
            <w:pPr>
              <w:spacing w:line="240" w:lineRule="auto"/>
              <w:ind w:left="0" w:hanging="2"/>
              <w:jc w:val="center"/>
              <w:rPr>
                <w:sz w:val="20"/>
                <w:szCs w:val="20"/>
              </w:rPr>
            </w:pPr>
            <w:r w:rsidRPr="00EE10EE">
              <w:rPr>
                <w:sz w:val="20"/>
                <w:szCs w:val="20"/>
              </w:rPr>
              <w:t>15</w:t>
            </w:r>
          </w:p>
        </w:tc>
        <w:tc>
          <w:tcPr>
            <w:tcW w:w="603" w:type="pct"/>
            <w:tcBorders>
              <w:top w:val="single" w:sz="4" w:space="0" w:color="666666"/>
              <w:left w:val="nil"/>
              <w:bottom w:val="single" w:sz="4" w:space="0" w:color="666666"/>
              <w:right w:val="nil"/>
            </w:tcBorders>
            <w:hideMark/>
          </w:tcPr>
          <w:p w14:paraId="2D6BB54A" w14:textId="2A3822DF" w:rsidR="00947E85" w:rsidRPr="00EE10EE" w:rsidRDefault="00947E85" w:rsidP="00947E85">
            <w:pPr>
              <w:spacing w:line="240" w:lineRule="auto"/>
              <w:ind w:left="0" w:hanging="2"/>
              <w:jc w:val="center"/>
              <w:rPr>
                <w:sz w:val="20"/>
                <w:szCs w:val="20"/>
              </w:rPr>
            </w:pPr>
            <w:r w:rsidRPr="00EE10EE">
              <w:rPr>
                <w:sz w:val="20"/>
                <w:szCs w:val="20"/>
              </w:rPr>
              <w:t>83</w:t>
            </w:r>
            <w:r w:rsidR="00A24B45">
              <w:rPr>
                <w:sz w:val="20"/>
                <w:szCs w:val="20"/>
              </w:rPr>
              <w:t>.</w:t>
            </w:r>
            <w:r w:rsidRPr="00EE10EE">
              <w:rPr>
                <w:sz w:val="20"/>
                <w:szCs w:val="20"/>
              </w:rPr>
              <w:t>3</w:t>
            </w:r>
          </w:p>
        </w:tc>
        <w:tc>
          <w:tcPr>
            <w:tcW w:w="443" w:type="pct"/>
            <w:tcBorders>
              <w:top w:val="single" w:sz="4" w:space="0" w:color="666666"/>
              <w:left w:val="nil"/>
              <w:bottom w:val="single" w:sz="4" w:space="0" w:color="666666"/>
              <w:right w:val="nil"/>
            </w:tcBorders>
            <w:hideMark/>
          </w:tcPr>
          <w:p w14:paraId="1816A117" w14:textId="77777777" w:rsidR="00947E85" w:rsidRPr="00EE10EE" w:rsidRDefault="00947E85" w:rsidP="00947E85">
            <w:pPr>
              <w:spacing w:line="240" w:lineRule="auto"/>
              <w:ind w:left="0" w:hanging="2"/>
              <w:jc w:val="center"/>
              <w:rPr>
                <w:sz w:val="20"/>
                <w:szCs w:val="20"/>
              </w:rPr>
            </w:pPr>
            <w:r w:rsidRPr="00EE10EE">
              <w:rPr>
                <w:sz w:val="20"/>
                <w:szCs w:val="20"/>
              </w:rPr>
              <w:t>18</w:t>
            </w:r>
          </w:p>
        </w:tc>
        <w:tc>
          <w:tcPr>
            <w:tcW w:w="549" w:type="pct"/>
            <w:tcBorders>
              <w:top w:val="single" w:sz="4" w:space="0" w:color="666666"/>
              <w:left w:val="nil"/>
              <w:bottom w:val="single" w:sz="4" w:space="0" w:color="666666"/>
              <w:right w:val="nil"/>
            </w:tcBorders>
            <w:hideMark/>
          </w:tcPr>
          <w:p w14:paraId="372EB497"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tcBorders>
              <w:top w:val="single" w:sz="4" w:space="0" w:color="666666"/>
              <w:left w:val="nil"/>
              <w:bottom w:val="single" w:sz="4" w:space="0" w:color="666666"/>
              <w:right w:val="nil"/>
            </w:tcBorders>
            <w:vAlign w:val="center"/>
            <w:hideMark/>
          </w:tcPr>
          <w:p w14:paraId="15D2D867" w14:textId="77777777" w:rsidR="00947E85" w:rsidRPr="00EE10EE" w:rsidRDefault="00947E85" w:rsidP="00947E85">
            <w:pPr>
              <w:spacing w:line="240" w:lineRule="auto"/>
              <w:ind w:left="0" w:hanging="2"/>
              <w:rPr>
                <w:sz w:val="20"/>
                <w:szCs w:val="20"/>
              </w:rPr>
            </w:pPr>
          </w:p>
        </w:tc>
      </w:tr>
      <w:tr w:rsidR="00EE10EE" w:rsidRPr="00EE10EE" w14:paraId="50F2540B" w14:textId="77777777" w:rsidTr="00EE10EE">
        <w:tc>
          <w:tcPr>
            <w:tcW w:w="5000" w:type="pct"/>
            <w:gridSpan w:val="8"/>
            <w:tcBorders>
              <w:top w:val="single" w:sz="4" w:space="0" w:color="666666"/>
              <w:left w:val="nil"/>
              <w:bottom w:val="single" w:sz="4" w:space="0" w:color="666666"/>
              <w:right w:val="nil"/>
            </w:tcBorders>
            <w:vAlign w:val="center"/>
            <w:hideMark/>
          </w:tcPr>
          <w:p w14:paraId="188211D2" w14:textId="17FD278A" w:rsidR="00EE10EE" w:rsidRPr="00ED3739" w:rsidRDefault="001141F0" w:rsidP="00EE10EE">
            <w:pPr>
              <w:spacing w:line="240" w:lineRule="auto"/>
              <w:ind w:left="0" w:hanging="2"/>
              <w:rPr>
                <w:sz w:val="20"/>
                <w:szCs w:val="20"/>
              </w:rPr>
            </w:pPr>
            <w:r>
              <w:rPr>
                <w:sz w:val="20"/>
                <w:szCs w:val="20"/>
              </w:rPr>
              <w:t>A</w:t>
            </w:r>
            <w:r w:rsidRPr="001141F0">
              <w:rPr>
                <w:sz w:val="20"/>
                <w:szCs w:val="20"/>
              </w:rPr>
              <w:t xml:space="preserve">dequacy level of </w:t>
            </w:r>
            <w:r>
              <w:rPr>
                <w:sz w:val="20"/>
                <w:szCs w:val="20"/>
              </w:rPr>
              <w:t>vitamin C</w:t>
            </w:r>
            <w:r w:rsidRPr="001141F0">
              <w:rPr>
                <w:sz w:val="20"/>
                <w:szCs w:val="20"/>
              </w:rPr>
              <w:t xml:space="preserve"> intake</w:t>
            </w:r>
          </w:p>
        </w:tc>
      </w:tr>
      <w:tr w:rsidR="0051041E" w:rsidRPr="00EE10EE" w14:paraId="3538F4D5" w14:textId="77777777" w:rsidTr="0051041E">
        <w:tc>
          <w:tcPr>
            <w:tcW w:w="1207" w:type="pct"/>
            <w:tcBorders>
              <w:top w:val="single" w:sz="4" w:space="0" w:color="666666"/>
              <w:left w:val="nil"/>
              <w:bottom w:val="single" w:sz="4" w:space="0" w:color="666666"/>
              <w:right w:val="nil"/>
            </w:tcBorders>
            <w:vAlign w:val="center"/>
            <w:hideMark/>
          </w:tcPr>
          <w:p w14:paraId="7B8F1105" w14:textId="02FD9514" w:rsidR="00947E85" w:rsidRPr="00ED3739" w:rsidRDefault="00947E85" w:rsidP="00947E85">
            <w:pPr>
              <w:spacing w:line="240" w:lineRule="auto"/>
              <w:ind w:left="0" w:hanging="2"/>
              <w:rPr>
                <w:sz w:val="20"/>
                <w:szCs w:val="20"/>
              </w:rPr>
            </w:pPr>
            <w:r>
              <w:rPr>
                <w:rFonts w:eastAsia="Book Antiqua"/>
                <w:sz w:val="20"/>
                <w:szCs w:val="20"/>
              </w:rPr>
              <w:t>Less</w:t>
            </w:r>
          </w:p>
        </w:tc>
        <w:tc>
          <w:tcPr>
            <w:tcW w:w="443" w:type="pct"/>
            <w:tcBorders>
              <w:top w:val="single" w:sz="4" w:space="0" w:color="666666"/>
              <w:left w:val="nil"/>
              <w:bottom w:val="single" w:sz="4" w:space="0" w:color="666666"/>
              <w:right w:val="nil"/>
            </w:tcBorders>
            <w:hideMark/>
          </w:tcPr>
          <w:p w14:paraId="3A8CE3A7" w14:textId="77777777" w:rsidR="00947E85" w:rsidRPr="00EE10EE" w:rsidRDefault="00947E85" w:rsidP="00947E85">
            <w:pPr>
              <w:spacing w:line="240" w:lineRule="auto"/>
              <w:ind w:left="0" w:hanging="2"/>
              <w:jc w:val="center"/>
              <w:rPr>
                <w:sz w:val="20"/>
                <w:szCs w:val="20"/>
              </w:rPr>
            </w:pPr>
            <w:r w:rsidRPr="00EE10EE">
              <w:rPr>
                <w:sz w:val="20"/>
                <w:szCs w:val="20"/>
              </w:rPr>
              <w:t>3</w:t>
            </w:r>
          </w:p>
        </w:tc>
        <w:tc>
          <w:tcPr>
            <w:tcW w:w="603" w:type="pct"/>
            <w:tcBorders>
              <w:top w:val="single" w:sz="4" w:space="0" w:color="666666"/>
              <w:left w:val="nil"/>
              <w:bottom w:val="single" w:sz="4" w:space="0" w:color="666666"/>
              <w:right w:val="nil"/>
            </w:tcBorders>
            <w:hideMark/>
          </w:tcPr>
          <w:p w14:paraId="4A065ACE"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443" w:type="pct"/>
            <w:tcBorders>
              <w:top w:val="single" w:sz="4" w:space="0" w:color="666666"/>
              <w:left w:val="nil"/>
              <w:bottom w:val="single" w:sz="4" w:space="0" w:color="666666"/>
              <w:right w:val="nil"/>
            </w:tcBorders>
            <w:hideMark/>
          </w:tcPr>
          <w:p w14:paraId="70D66235" w14:textId="77777777" w:rsidR="00947E85" w:rsidRPr="00EE10EE" w:rsidRDefault="00947E85" w:rsidP="00947E85">
            <w:pPr>
              <w:spacing w:line="240" w:lineRule="auto"/>
              <w:ind w:left="0" w:hanging="2"/>
              <w:jc w:val="center"/>
              <w:rPr>
                <w:sz w:val="20"/>
                <w:szCs w:val="20"/>
              </w:rPr>
            </w:pPr>
            <w:r w:rsidRPr="00EE10EE">
              <w:rPr>
                <w:sz w:val="20"/>
                <w:szCs w:val="20"/>
              </w:rPr>
              <w:t>0</w:t>
            </w:r>
          </w:p>
        </w:tc>
        <w:tc>
          <w:tcPr>
            <w:tcW w:w="603" w:type="pct"/>
            <w:tcBorders>
              <w:top w:val="single" w:sz="4" w:space="0" w:color="666666"/>
              <w:left w:val="nil"/>
              <w:bottom w:val="single" w:sz="4" w:space="0" w:color="666666"/>
              <w:right w:val="nil"/>
            </w:tcBorders>
            <w:hideMark/>
          </w:tcPr>
          <w:p w14:paraId="6B826F22" w14:textId="77777777" w:rsidR="00947E85" w:rsidRPr="00EE10EE" w:rsidRDefault="00947E85" w:rsidP="00947E85">
            <w:pPr>
              <w:spacing w:line="240" w:lineRule="auto"/>
              <w:ind w:left="0" w:hanging="2"/>
              <w:jc w:val="center"/>
              <w:rPr>
                <w:sz w:val="20"/>
                <w:szCs w:val="20"/>
              </w:rPr>
            </w:pPr>
            <w:r w:rsidRPr="00EE10EE">
              <w:rPr>
                <w:sz w:val="20"/>
                <w:szCs w:val="20"/>
              </w:rPr>
              <w:t>0</w:t>
            </w:r>
          </w:p>
        </w:tc>
        <w:tc>
          <w:tcPr>
            <w:tcW w:w="443" w:type="pct"/>
            <w:tcBorders>
              <w:top w:val="single" w:sz="4" w:space="0" w:color="666666"/>
              <w:left w:val="nil"/>
              <w:bottom w:val="single" w:sz="4" w:space="0" w:color="666666"/>
              <w:right w:val="nil"/>
            </w:tcBorders>
            <w:hideMark/>
          </w:tcPr>
          <w:p w14:paraId="05EE4A24" w14:textId="77777777" w:rsidR="00947E85" w:rsidRPr="00EE10EE" w:rsidRDefault="00947E85" w:rsidP="00947E85">
            <w:pPr>
              <w:spacing w:line="240" w:lineRule="auto"/>
              <w:ind w:left="0" w:hanging="2"/>
              <w:jc w:val="center"/>
              <w:rPr>
                <w:sz w:val="20"/>
                <w:szCs w:val="20"/>
              </w:rPr>
            </w:pPr>
            <w:r w:rsidRPr="00EE10EE">
              <w:rPr>
                <w:sz w:val="20"/>
                <w:szCs w:val="20"/>
              </w:rPr>
              <w:t>3</w:t>
            </w:r>
          </w:p>
        </w:tc>
        <w:tc>
          <w:tcPr>
            <w:tcW w:w="549" w:type="pct"/>
            <w:tcBorders>
              <w:top w:val="single" w:sz="4" w:space="0" w:color="666666"/>
              <w:left w:val="nil"/>
              <w:bottom w:val="single" w:sz="4" w:space="0" w:color="666666"/>
              <w:right w:val="nil"/>
            </w:tcBorders>
            <w:hideMark/>
          </w:tcPr>
          <w:p w14:paraId="219EF204"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val="restart"/>
            <w:tcBorders>
              <w:top w:val="single" w:sz="4" w:space="0" w:color="666666"/>
              <w:left w:val="nil"/>
              <w:bottom w:val="single" w:sz="4" w:space="0" w:color="666666"/>
              <w:right w:val="nil"/>
            </w:tcBorders>
            <w:vAlign w:val="center"/>
            <w:hideMark/>
          </w:tcPr>
          <w:p w14:paraId="69B73A00" w14:textId="2B7A2345" w:rsidR="00947E85" w:rsidRPr="00EE10EE" w:rsidRDefault="00947E85" w:rsidP="0051041E">
            <w:pPr>
              <w:spacing w:line="240" w:lineRule="auto"/>
              <w:ind w:left="0" w:hanging="2"/>
              <w:jc w:val="center"/>
              <w:rPr>
                <w:sz w:val="20"/>
                <w:szCs w:val="20"/>
              </w:rPr>
            </w:pPr>
            <w:r w:rsidRPr="00EE10EE">
              <w:rPr>
                <w:sz w:val="20"/>
                <w:szCs w:val="20"/>
              </w:rPr>
              <w:t>0</w:t>
            </w:r>
            <w:r w:rsidR="00A24B45">
              <w:rPr>
                <w:sz w:val="20"/>
                <w:szCs w:val="20"/>
              </w:rPr>
              <w:t>.</w:t>
            </w:r>
            <w:r w:rsidRPr="00EE10EE">
              <w:rPr>
                <w:sz w:val="20"/>
                <w:szCs w:val="20"/>
              </w:rPr>
              <w:t>235</w:t>
            </w:r>
          </w:p>
        </w:tc>
      </w:tr>
      <w:tr w:rsidR="00947E85" w:rsidRPr="00EE10EE" w14:paraId="2875FDB5" w14:textId="77777777" w:rsidTr="00947E85">
        <w:tc>
          <w:tcPr>
            <w:tcW w:w="1207" w:type="pct"/>
            <w:tcBorders>
              <w:top w:val="single" w:sz="4" w:space="0" w:color="666666"/>
              <w:left w:val="nil"/>
              <w:bottom w:val="single" w:sz="4" w:space="0" w:color="666666"/>
              <w:right w:val="nil"/>
            </w:tcBorders>
            <w:vAlign w:val="center"/>
            <w:hideMark/>
          </w:tcPr>
          <w:p w14:paraId="65155942" w14:textId="004FA719" w:rsidR="00947E85" w:rsidRPr="00ED3739" w:rsidRDefault="00947E85" w:rsidP="00947E85">
            <w:pPr>
              <w:spacing w:line="240" w:lineRule="auto"/>
              <w:ind w:left="0" w:hanging="2"/>
              <w:rPr>
                <w:sz w:val="20"/>
                <w:szCs w:val="20"/>
              </w:rPr>
            </w:pPr>
            <w:r>
              <w:rPr>
                <w:rFonts w:eastAsia="Book Antiqua"/>
                <w:sz w:val="20"/>
                <w:szCs w:val="20"/>
              </w:rPr>
              <w:t>Good</w:t>
            </w:r>
          </w:p>
        </w:tc>
        <w:tc>
          <w:tcPr>
            <w:tcW w:w="443" w:type="pct"/>
            <w:tcBorders>
              <w:top w:val="single" w:sz="4" w:space="0" w:color="666666"/>
              <w:left w:val="nil"/>
              <w:bottom w:val="single" w:sz="4" w:space="0" w:color="666666"/>
              <w:right w:val="nil"/>
            </w:tcBorders>
            <w:hideMark/>
          </w:tcPr>
          <w:p w14:paraId="7F0E168F" w14:textId="77777777" w:rsidR="00947E85" w:rsidRPr="00EE10EE" w:rsidRDefault="00947E85" w:rsidP="00947E85">
            <w:pPr>
              <w:spacing w:line="240" w:lineRule="auto"/>
              <w:ind w:left="0" w:hanging="2"/>
              <w:jc w:val="center"/>
              <w:rPr>
                <w:sz w:val="20"/>
                <w:szCs w:val="20"/>
              </w:rPr>
            </w:pPr>
            <w:r w:rsidRPr="00EE10EE">
              <w:rPr>
                <w:sz w:val="20"/>
                <w:szCs w:val="20"/>
              </w:rPr>
              <w:t>23</w:t>
            </w:r>
          </w:p>
        </w:tc>
        <w:tc>
          <w:tcPr>
            <w:tcW w:w="603" w:type="pct"/>
            <w:tcBorders>
              <w:top w:val="single" w:sz="4" w:space="0" w:color="666666"/>
              <w:left w:val="nil"/>
              <w:bottom w:val="single" w:sz="4" w:space="0" w:color="666666"/>
              <w:right w:val="nil"/>
            </w:tcBorders>
            <w:hideMark/>
          </w:tcPr>
          <w:p w14:paraId="5A846721" w14:textId="009AC54D" w:rsidR="00947E85" w:rsidRPr="00EE10EE" w:rsidRDefault="00947E85" w:rsidP="00947E85">
            <w:pPr>
              <w:spacing w:line="240" w:lineRule="auto"/>
              <w:ind w:left="0" w:hanging="2"/>
              <w:jc w:val="center"/>
              <w:rPr>
                <w:sz w:val="20"/>
                <w:szCs w:val="20"/>
              </w:rPr>
            </w:pPr>
            <w:r w:rsidRPr="00EE10EE">
              <w:rPr>
                <w:sz w:val="20"/>
                <w:szCs w:val="20"/>
              </w:rPr>
              <w:t>46</w:t>
            </w:r>
            <w:r w:rsidR="00A24B45">
              <w:rPr>
                <w:sz w:val="20"/>
                <w:szCs w:val="20"/>
              </w:rPr>
              <w:t>.</w:t>
            </w:r>
            <w:r w:rsidRPr="00EE10EE">
              <w:rPr>
                <w:sz w:val="20"/>
                <w:szCs w:val="20"/>
              </w:rPr>
              <w:t>9</w:t>
            </w:r>
          </w:p>
        </w:tc>
        <w:tc>
          <w:tcPr>
            <w:tcW w:w="443" w:type="pct"/>
            <w:tcBorders>
              <w:top w:val="single" w:sz="4" w:space="0" w:color="666666"/>
              <w:left w:val="nil"/>
              <w:bottom w:val="single" w:sz="4" w:space="0" w:color="666666"/>
              <w:right w:val="nil"/>
            </w:tcBorders>
            <w:hideMark/>
          </w:tcPr>
          <w:p w14:paraId="24754E82" w14:textId="77777777" w:rsidR="00947E85" w:rsidRPr="00EE10EE" w:rsidRDefault="00947E85" w:rsidP="00947E85">
            <w:pPr>
              <w:spacing w:line="240" w:lineRule="auto"/>
              <w:ind w:left="0" w:hanging="2"/>
              <w:jc w:val="center"/>
              <w:rPr>
                <w:sz w:val="20"/>
                <w:szCs w:val="20"/>
              </w:rPr>
            </w:pPr>
            <w:r w:rsidRPr="00EE10EE">
              <w:rPr>
                <w:sz w:val="20"/>
                <w:szCs w:val="20"/>
              </w:rPr>
              <w:t>26</w:t>
            </w:r>
          </w:p>
        </w:tc>
        <w:tc>
          <w:tcPr>
            <w:tcW w:w="603" w:type="pct"/>
            <w:tcBorders>
              <w:top w:val="single" w:sz="4" w:space="0" w:color="666666"/>
              <w:left w:val="nil"/>
              <w:bottom w:val="single" w:sz="4" w:space="0" w:color="666666"/>
              <w:right w:val="nil"/>
            </w:tcBorders>
            <w:hideMark/>
          </w:tcPr>
          <w:p w14:paraId="43518BD2" w14:textId="4B35E5EA" w:rsidR="00947E85" w:rsidRPr="00EE10EE" w:rsidRDefault="00947E85" w:rsidP="00947E85">
            <w:pPr>
              <w:spacing w:line="240" w:lineRule="auto"/>
              <w:ind w:left="0" w:hanging="2"/>
              <w:jc w:val="center"/>
              <w:rPr>
                <w:sz w:val="20"/>
                <w:szCs w:val="20"/>
              </w:rPr>
            </w:pPr>
            <w:r w:rsidRPr="00EE10EE">
              <w:rPr>
                <w:sz w:val="20"/>
                <w:szCs w:val="20"/>
              </w:rPr>
              <w:t>53</w:t>
            </w:r>
            <w:r w:rsidR="00A24B45">
              <w:rPr>
                <w:sz w:val="20"/>
                <w:szCs w:val="20"/>
              </w:rPr>
              <w:t>.</w:t>
            </w:r>
            <w:r w:rsidRPr="00EE10EE">
              <w:rPr>
                <w:sz w:val="20"/>
                <w:szCs w:val="20"/>
              </w:rPr>
              <w:t>1</w:t>
            </w:r>
          </w:p>
        </w:tc>
        <w:tc>
          <w:tcPr>
            <w:tcW w:w="443" w:type="pct"/>
            <w:tcBorders>
              <w:top w:val="single" w:sz="4" w:space="0" w:color="666666"/>
              <w:left w:val="nil"/>
              <w:bottom w:val="single" w:sz="4" w:space="0" w:color="666666"/>
              <w:right w:val="nil"/>
            </w:tcBorders>
            <w:hideMark/>
          </w:tcPr>
          <w:p w14:paraId="2A6DD2C7" w14:textId="77777777" w:rsidR="00947E85" w:rsidRPr="00EE10EE" w:rsidRDefault="00947E85" w:rsidP="00947E85">
            <w:pPr>
              <w:spacing w:line="240" w:lineRule="auto"/>
              <w:ind w:left="0" w:hanging="2"/>
              <w:jc w:val="center"/>
              <w:rPr>
                <w:sz w:val="20"/>
                <w:szCs w:val="20"/>
              </w:rPr>
            </w:pPr>
            <w:r w:rsidRPr="00EE10EE">
              <w:rPr>
                <w:sz w:val="20"/>
                <w:szCs w:val="20"/>
              </w:rPr>
              <w:t>49</w:t>
            </w:r>
          </w:p>
        </w:tc>
        <w:tc>
          <w:tcPr>
            <w:tcW w:w="549" w:type="pct"/>
            <w:tcBorders>
              <w:top w:val="single" w:sz="4" w:space="0" w:color="666666"/>
              <w:left w:val="nil"/>
              <w:bottom w:val="single" w:sz="4" w:space="0" w:color="666666"/>
              <w:right w:val="nil"/>
            </w:tcBorders>
            <w:hideMark/>
          </w:tcPr>
          <w:p w14:paraId="523BEDD0"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tcBorders>
              <w:top w:val="single" w:sz="4" w:space="0" w:color="666666"/>
              <w:left w:val="nil"/>
              <w:bottom w:val="single" w:sz="4" w:space="0" w:color="666666"/>
              <w:right w:val="nil"/>
            </w:tcBorders>
            <w:vAlign w:val="center"/>
            <w:hideMark/>
          </w:tcPr>
          <w:p w14:paraId="601F3660" w14:textId="77777777" w:rsidR="00947E85" w:rsidRPr="00EE10EE" w:rsidRDefault="00947E85" w:rsidP="00947E85">
            <w:pPr>
              <w:spacing w:line="240" w:lineRule="auto"/>
              <w:ind w:left="0" w:hanging="2"/>
              <w:rPr>
                <w:sz w:val="20"/>
                <w:szCs w:val="20"/>
              </w:rPr>
            </w:pPr>
          </w:p>
        </w:tc>
      </w:tr>
      <w:tr w:rsidR="00EE10EE" w:rsidRPr="00EE10EE" w14:paraId="08D28C80" w14:textId="77777777" w:rsidTr="00EE10EE">
        <w:tc>
          <w:tcPr>
            <w:tcW w:w="5000" w:type="pct"/>
            <w:gridSpan w:val="8"/>
            <w:tcBorders>
              <w:top w:val="single" w:sz="4" w:space="0" w:color="666666"/>
              <w:left w:val="nil"/>
              <w:bottom w:val="single" w:sz="4" w:space="0" w:color="666666"/>
              <w:right w:val="nil"/>
            </w:tcBorders>
            <w:vAlign w:val="center"/>
            <w:hideMark/>
          </w:tcPr>
          <w:p w14:paraId="5192D3C2" w14:textId="214F6EC4" w:rsidR="00EE10EE" w:rsidRPr="00ED3739" w:rsidRDefault="001141F0" w:rsidP="00EE10EE">
            <w:pPr>
              <w:spacing w:line="240" w:lineRule="auto"/>
              <w:ind w:left="0" w:hanging="2"/>
              <w:rPr>
                <w:sz w:val="20"/>
                <w:szCs w:val="20"/>
              </w:rPr>
            </w:pPr>
            <w:r>
              <w:rPr>
                <w:sz w:val="20"/>
                <w:szCs w:val="20"/>
              </w:rPr>
              <w:t>A</w:t>
            </w:r>
            <w:r w:rsidRPr="001141F0">
              <w:rPr>
                <w:sz w:val="20"/>
                <w:szCs w:val="20"/>
              </w:rPr>
              <w:t xml:space="preserve">dequacy level of </w:t>
            </w:r>
            <w:r>
              <w:rPr>
                <w:sz w:val="20"/>
                <w:szCs w:val="20"/>
              </w:rPr>
              <w:t>vitamin A</w:t>
            </w:r>
            <w:r w:rsidRPr="001141F0">
              <w:rPr>
                <w:sz w:val="20"/>
                <w:szCs w:val="20"/>
              </w:rPr>
              <w:t xml:space="preserve"> intake</w:t>
            </w:r>
          </w:p>
        </w:tc>
      </w:tr>
      <w:tr w:rsidR="0051041E" w:rsidRPr="00EE10EE" w14:paraId="1F848BD7" w14:textId="77777777" w:rsidTr="0051041E">
        <w:tc>
          <w:tcPr>
            <w:tcW w:w="1207" w:type="pct"/>
            <w:tcBorders>
              <w:top w:val="single" w:sz="4" w:space="0" w:color="666666"/>
              <w:left w:val="nil"/>
              <w:bottom w:val="single" w:sz="4" w:space="0" w:color="666666"/>
              <w:right w:val="nil"/>
            </w:tcBorders>
            <w:vAlign w:val="center"/>
            <w:hideMark/>
          </w:tcPr>
          <w:p w14:paraId="1064C7DF" w14:textId="620FC6DA" w:rsidR="00947E85" w:rsidRPr="00ED3739" w:rsidRDefault="00947E85" w:rsidP="00947E85">
            <w:pPr>
              <w:spacing w:line="240" w:lineRule="auto"/>
              <w:ind w:left="0" w:hanging="2"/>
              <w:rPr>
                <w:sz w:val="20"/>
                <w:szCs w:val="20"/>
              </w:rPr>
            </w:pPr>
            <w:r>
              <w:rPr>
                <w:rFonts w:eastAsia="Book Antiqua"/>
                <w:sz w:val="20"/>
                <w:szCs w:val="20"/>
              </w:rPr>
              <w:t>Less</w:t>
            </w:r>
          </w:p>
        </w:tc>
        <w:tc>
          <w:tcPr>
            <w:tcW w:w="443" w:type="pct"/>
            <w:tcBorders>
              <w:top w:val="single" w:sz="4" w:space="0" w:color="666666"/>
              <w:left w:val="nil"/>
              <w:bottom w:val="single" w:sz="4" w:space="0" w:color="666666"/>
              <w:right w:val="nil"/>
            </w:tcBorders>
            <w:vAlign w:val="center"/>
            <w:hideMark/>
          </w:tcPr>
          <w:p w14:paraId="0554606D" w14:textId="77777777" w:rsidR="00947E85" w:rsidRPr="00EE10EE" w:rsidRDefault="00947E85" w:rsidP="00947E85">
            <w:pPr>
              <w:spacing w:line="240" w:lineRule="auto"/>
              <w:ind w:left="0" w:hanging="2"/>
              <w:jc w:val="center"/>
              <w:rPr>
                <w:sz w:val="20"/>
                <w:szCs w:val="20"/>
              </w:rPr>
            </w:pPr>
            <w:r w:rsidRPr="00EE10EE">
              <w:rPr>
                <w:sz w:val="20"/>
                <w:szCs w:val="20"/>
              </w:rPr>
              <w:t>1</w:t>
            </w:r>
          </w:p>
        </w:tc>
        <w:tc>
          <w:tcPr>
            <w:tcW w:w="603" w:type="pct"/>
            <w:tcBorders>
              <w:top w:val="single" w:sz="4" w:space="0" w:color="666666"/>
              <w:left w:val="nil"/>
              <w:bottom w:val="single" w:sz="4" w:space="0" w:color="666666"/>
              <w:right w:val="nil"/>
            </w:tcBorders>
            <w:vAlign w:val="center"/>
            <w:hideMark/>
          </w:tcPr>
          <w:p w14:paraId="1103E1BC"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443" w:type="pct"/>
            <w:tcBorders>
              <w:top w:val="single" w:sz="4" w:space="0" w:color="666666"/>
              <w:left w:val="nil"/>
              <w:bottom w:val="single" w:sz="4" w:space="0" w:color="666666"/>
              <w:right w:val="nil"/>
            </w:tcBorders>
            <w:vAlign w:val="center"/>
            <w:hideMark/>
          </w:tcPr>
          <w:p w14:paraId="5CF79C3F" w14:textId="77777777" w:rsidR="00947E85" w:rsidRPr="00EE10EE" w:rsidRDefault="00947E85" w:rsidP="00947E85">
            <w:pPr>
              <w:spacing w:line="240" w:lineRule="auto"/>
              <w:ind w:left="0" w:hanging="2"/>
              <w:jc w:val="center"/>
              <w:rPr>
                <w:sz w:val="20"/>
                <w:szCs w:val="20"/>
              </w:rPr>
            </w:pPr>
            <w:r w:rsidRPr="00EE10EE">
              <w:rPr>
                <w:sz w:val="20"/>
                <w:szCs w:val="20"/>
              </w:rPr>
              <w:t>0</w:t>
            </w:r>
          </w:p>
        </w:tc>
        <w:tc>
          <w:tcPr>
            <w:tcW w:w="603" w:type="pct"/>
            <w:tcBorders>
              <w:top w:val="single" w:sz="4" w:space="0" w:color="666666"/>
              <w:left w:val="nil"/>
              <w:bottom w:val="single" w:sz="4" w:space="0" w:color="666666"/>
              <w:right w:val="nil"/>
            </w:tcBorders>
            <w:vAlign w:val="center"/>
            <w:hideMark/>
          </w:tcPr>
          <w:p w14:paraId="22320A82" w14:textId="77777777" w:rsidR="00947E85" w:rsidRPr="00EE10EE" w:rsidRDefault="00947E85" w:rsidP="00947E85">
            <w:pPr>
              <w:spacing w:line="240" w:lineRule="auto"/>
              <w:ind w:left="0" w:hanging="2"/>
              <w:jc w:val="center"/>
              <w:rPr>
                <w:sz w:val="20"/>
                <w:szCs w:val="20"/>
              </w:rPr>
            </w:pPr>
            <w:r w:rsidRPr="00EE10EE">
              <w:rPr>
                <w:sz w:val="20"/>
                <w:szCs w:val="20"/>
              </w:rPr>
              <w:t>0</w:t>
            </w:r>
          </w:p>
        </w:tc>
        <w:tc>
          <w:tcPr>
            <w:tcW w:w="443" w:type="pct"/>
            <w:tcBorders>
              <w:top w:val="single" w:sz="4" w:space="0" w:color="666666"/>
              <w:left w:val="nil"/>
              <w:bottom w:val="single" w:sz="4" w:space="0" w:color="666666"/>
              <w:right w:val="nil"/>
            </w:tcBorders>
            <w:vAlign w:val="center"/>
            <w:hideMark/>
          </w:tcPr>
          <w:p w14:paraId="74C9ED19" w14:textId="77777777" w:rsidR="00947E85" w:rsidRPr="00EE10EE" w:rsidRDefault="00947E85" w:rsidP="00947E85">
            <w:pPr>
              <w:spacing w:line="240" w:lineRule="auto"/>
              <w:ind w:left="0" w:hanging="2"/>
              <w:jc w:val="center"/>
              <w:rPr>
                <w:sz w:val="20"/>
                <w:szCs w:val="20"/>
              </w:rPr>
            </w:pPr>
            <w:r w:rsidRPr="00EE10EE">
              <w:rPr>
                <w:sz w:val="20"/>
                <w:szCs w:val="20"/>
              </w:rPr>
              <w:t>1</w:t>
            </w:r>
          </w:p>
        </w:tc>
        <w:tc>
          <w:tcPr>
            <w:tcW w:w="549" w:type="pct"/>
            <w:tcBorders>
              <w:top w:val="single" w:sz="4" w:space="0" w:color="666666"/>
              <w:left w:val="nil"/>
              <w:bottom w:val="single" w:sz="4" w:space="0" w:color="666666"/>
              <w:right w:val="nil"/>
            </w:tcBorders>
            <w:vAlign w:val="center"/>
            <w:hideMark/>
          </w:tcPr>
          <w:p w14:paraId="0199CA0D"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val="restart"/>
            <w:tcBorders>
              <w:top w:val="single" w:sz="4" w:space="0" w:color="666666"/>
              <w:left w:val="nil"/>
              <w:bottom w:val="single" w:sz="4" w:space="0" w:color="666666"/>
              <w:right w:val="nil"/>
            </w:tcBorders>
            <w:vAlign w:val="center"/>
            <w:hideMark/>
          </w:tcPr>
          <w:p w14:paraId="03E912D8" w14:textId="4AA198B1" w:rsidR="00947E85" w:rsidRPr="00EE10EE" w:rsidRDefault="00947E85" w:rsidP="0051041E">
            <w:pPr>
              <w:spacing w:line="240" w:lineRule="auto"/>
              <w:ind w:left="0" w:hanging="2"/>
              <w:jc w:val="center"/>
              <w:rPr>
                <w:sz w:val="20"/>
                <w:szCs w:val="20"/>
              </w:rPr>
            </w:pPr>
            <w:r w:rsidRPr="00EE10EE">
              <w:rPr>
                <w:sz w:val="20"/>
                <w:szCs w:val="20"/>
              </w:rPr>
              <w:t>1</w:t>
            </w:r>
            <w:r w:rsidR="00A24B45">
              <w:rPr>
                <w:sz w:val="20"/>
                <w:szCs w:val="20"/>
              </w:rPr>
              <w:t>.</w:t>
            </w:r>
            <w:r w:rsidRPr="00EE10EE">
              <w:rPr>
                <w:sz w:val="20"/>
                <w:szCs w:val="20"/>
              </w:rPr>
              <w:t>000</w:t>
            </w:r>
          </w:p>
        </w:tc>
      </w:tr>
      <w:tr w:rsidR="0051041E" w:rsidRPr="00EE10EE" w14:paraId="12541ABC" w14:textId="77777777" w:rsidTr="00EB4A79">
        <w:tc>
          <w:tcPr>
            <w:tcW w:w="1207" w:type="pct"/>
            <w:tcBorders>
              <w:top w:val="single" w:sz="4" w:space="0" w:color="666666"/>
              <w:left w:val="nil"/>
              <w:bottom w:val="single" w:sz="4" w:space="0" w:color="666666"/>
              <w:right w:val="nil"/>
            </w:tcBorders>
            <w:vAlign w:val="center"/>
            <w:hideMark/>
          </w:tcPr>
          <w:p w14:paraId="3AF56BE3" w14:textId="1C475687" w:rsidR="00947E85" w:rsidRPr="00ED3739" w:rsidRDefault="00947E85" w:rsidP="00947E85">
            <w:pPr>
              <w:spacing w:line="240" w:lineRule="auto"/>
              <w:ind w:left="0" w:hanging="2"/>
              <w:rPr>
                <w:sz w:val="20"/>
                <w:szCs w:val="20"/>
              </w:rPr>
            </w:pPr>
            <w:r>
              <w:rPr>
                <w:rFonts w:eastAsia="Book Antiqua"/>
                <w:sz w:val="20"/>
                <w:szCs w:val="20"/>
              </w:rPr>
              <w:t>Good</w:t>
            </w:r>
          </w:p>
        </w:tc>
        <w:tc>
          <w:tcPr>
            <w:tcW w:w="443" w:type="pct"/>
            <w:tcBorders>
              <w:top w:val="single" w:sz="4" w:space="0" w:color="666666"/>
              <w:left w:val="nil"/>
              <w:bottom w:val="single" w:sz="4" w:space="0" w:color="666666"/>
              <w:right w:val="nil"/>
            </w:tcBorders>
            <w:vAlign w:val="center"/>
            <w:hideMark/>
          </w:tcPr>
          <w:p w14:paraId="7438C787" w14:textId="77777777" w:rsidR="00947E85" w:rsidRPr="00EE10EE" w:rsidRDefault="00947E85" w:rsidP="00947E85">
            <w:pPr>
              <w:spacing w:line="240" w:lineRule="auto"/>
              <w:ind w:left="0" w:hanging="2"/>
              <w:jc w:val="center"/>
              <w:rPr>
                <w:sz w:val="20"/>
                <w:szCs w:val="20"/>
              </w:rPr>
            </w:pPr>
            <w:r w:rsidRPr="00EE10EE">
              <w:rPr>
                <w:sz w:val="20"/>
                <w:szCs w:val="20"/>
              </w:rPr>
              <w:t>25</w:t>
            </w:r>
          </w:p>
        </w:tc>
        <w:tc>
          <w:tcPr>
            <w:tcW w:w="603" w:type="pct"/>
            <w:tcBorders>
              <w:top w:val="single" w:sz="4" w:space="0" w:color="666666"/>
              <w:left w:val="nil"/>
              <w:bottom w:val="single" w:sz="4" w:space="0" w:color="666666"/>
              <w:right w:val="nil"/>
            </w:tcBorders>
            <w:vAlign w:val="center"/>
            <w:hideMark/>
          </w:tcPr>
          <w:p w14:paraId="414B8951" w14:textId="77777777" w:rsidR="00947E85" w:rsidRPr="00EE10EE" w:rsidRDefault="00947E85" w:rsidP="00947E85">
            <w:pPr>
              <w:spacing w:line="240" w:lineRule="auto"/>
              <w:ind w:left="0" w:hanging="2"/>
              <w:jc w:val="center"/>
              <w:rPr>
                <w:sz w:val="20"/>
                <w:szCs w:val="20"/>
              </w:rPr>
            </w:pPr>
            <w:r w:rsidRPr="00EE10EE">
              <w:rPr>
                <w:sz w:val="20"/>
                <w:szCs w:val="20"/>
              </w:rPr>
              <w:t>49</w:t>
            </w:r>
          </w:p>
        </w:tc>
        <w:tc>
          <w:tcPr>
            <w:tcW w:w="443" w:type="pct"/>
            <w:tcBorders>
              <w:top w:val="single" w:sz="4" w:space="0" w:color="666666"/>
              <w:left w:val="nil"/>
              <w:bottom w:val="single" w:sz="4" w:space="0" w:color="666666"/>
              <w:right w:val="nil"/>
            </w:tcBorders>
            <w:vAlign w:val="center"/>
            <w:hideMark/>
          </w:tcPr>
          <w:p w14:paraId="09DFCB43" w14:textId="77777777" w:rsidR="00947E85" w:rsidRPr="00EE10EE" w:rsidRDefault="00947E85" w:rsidP="00947E85">
            <w:pPr>
              <w:spacing w:line="240" w:lineRule="auto"/>
              <w:ind w:left="0" w:hanging="2"/>
              <w:jc w:val="center"/>
              <w:rPr>
                <w:sz w:val="20"/>
                <w:szCs w:val="20"/>
              </w:rPr>
            </w:pPr>
            <w:r w:rsidRPr="00EE10EE">
              <w:rPr>
                <w:sz w:val="20"/>
                <w:szCs w:val="20"/>
              </w:rPr>
              <w:t>26</w:t>
            </w:r>
          </w:p>
        </w:tc>
        <w:tc>
          <w:tcPr>
            <w:tcW w:w="603" w:type="pct"/>
            <w:tcBorders>
              <w:top w:val="single" w:sz="4" w:space="0" w:color="666666"/>
              <w:left w:val="nil"/>
              <w:bottom w:val="single" w:sz="4" w:space="0" w:color="666666"/>
              <w:right w:val="nil"/>
            </w:tcBorders>
            <w:vAlign w:val="center"/>
            <w:hideMark/>
          </w:tcPr>
          <w:p w14:paraId="69856CDB" w14:textId="77777777" w:rsidR="00947E85" w:rsidRPr="00EE10EE" w:rsidRDefault="00947E85" w:rsidP="00947E85">
            <w:pPr>
              <w:spacing w:line="240" w:lineRule="auto"/>
              <w:ind w:left="0" w:hanging="2"/>
              <w:jc w:val="center"/>
              <w:rPr>
                <w:sz w:val="20"/>
                <w:szCs w:val="20"/>
              </w:rPr>
            </w:pPr>
            <w:r w:rsidRPr="00EE10EE">
              <w:rPr>
                <w:sz w:val="20"/>
                <w:szCs w:val="20"/>
              </w:rPr>
              <w:t>51</w:t>
            </w:r>
          </w:p>
        </w:tc>
        <w:tc>
          <w:tcPr>
            <w:tcW w:w="443" w:type="pct"/>
            <w:tcBorders>
              <w:top w:val="single" w:sz="4" w:space="0" w:color="666666"/>
              <w:left w:val="nil"/>
              <w:bottom w:val="single" w:sz="4" w:space="0" w:color="666666"/>
              <w:right w:val="nil"/>
            </w:tcBorders>
            <w:vAlign w:val="center"/>
            <w:hideMark/>
          </w:tcPr>
          <w:p w14:paraId="3EADEB25" w14:textId="77777777" w:rsidR="00947E85" w:rsidRPr="00EE10EE" w:rsidRDefault="00947E85" w:rsidP="00947E85">
            <w:pPr>
              <w:spacing w:line="240" w:lineRule="auto"/>
              <w:ind w:left="0" w:hanging="2"/>
              <w:jc w:val="center"/>
              <w:rPr>
                <w:sz w:val="20"/>
                <w:szCs w:val="20"/>
              </w:rPr>
            </w:pPr>
            <w:r w:rsidRPr="00EE10EE">
              <w:rPr>
                <w:sz w:val="20"/>
                <w:szCs w:val="20"/>
              </w:rPr>
              <w:t>51</w:t>
            </w:r>
          </w:p>
        </w:tc>
        <w:tc>
          <w:tcPr>
            <w:tcW w:w="549" w:type="pct"/>
            <w:tcBorders>
              <w:top w:val="single" w:sz="4" w:space="0" w:color="666666"/>
              <w:left w:val="nil"/>
              <w:bottom w:val="single" w:sz="4" w:space="0" w:color="666666"/>
              <w:right w:val="nil"/>
            </w:tcBorders>
            <w:vAlign w:val="center"/>
            <w:hideMark/>
          </w:tcPr>
          <w:p w14:paraId="3122BF43"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tcBorders>
              <w:top w:val="single" w:sz="4" w:space="0" w:color="666666"/>
              <w:left w:val="nil"/>
              <w:bottom w:val="single" w:sz="4" w:space="0" w:color="666666"/>
              <w:right w:val="nil"/>
            </w:tcBorders>
            <w:vAlign w:val="center"/>
            <w:hideMark/>
          </w:tcPr>
          <w:p w14:paraId="1D10387F" w14:textId="77777777" w:rsidR="00947E85" w:rsidRPr="00EE10EE" w:rsidRDefault="00947E85" w:rsidP="00947E85">
            <w:pPr>
              <w:spacing w:line="240" w:lineRule="auto"/>
              <w:ind w:left="0" w:hanging="2"/>
              <w:rPr>
                <w:sz w:val="20"/>
                <w:szCs w:val="20"/>
              </w:rPr>
            </w:pPr>
          </w:p>
        </w:tc>
      </w:tr>
      <w:tr w:rsidR="00EE10EE" w:rsidRPr="00EE10EE" w14:paraId="6B9727C1" w14:textId="77777777" w:rsidTr="00EE10EE">
        <w:tc>
          <w:tcPr>
            <w:tcW w:w="5000" w:type="pct"/>
            <w:gridSpan w:val="8"/>
            <w:tcBorders>
              <w:top w:val="single" w:sz="4" w:space="0" w:color="666666"/>
              <w:left w:val="nil"/>
              <w:bottom w:val="single" w:sz="4" w:space="0" w:color="666666"/>
              <w:right w:val="nil"/>
            </w:tcBorders>
            <w:vAlign w:val="center"/>
            <w:hideMark/>
          </w:tcPr>
          <w:p w14:paraId="3F92536C" w14:textId="4E7DDE16" w:rsidR="00EE10EE" w:rsidRPr="00ED3739" w:rsidRDefault="001141F0" w:rsidP="00EE10EE">
            <w:pPr>
              <w:spacing w:line="240" w:lineRule="auto"/>
              <w:ind w:left="0" w:hanging="2"/>
              <w:rPr>
                <w:sz w:val="20"/>
                <w:szCs w:val="20"/>
              </w:rPr>
            </w:pPr>
            <w:r>
              <w:rPr>
                <w:sz w:val="20"/>
                <w:szCs w:val="20"/>
              </w:rPr>
              <w:t>A</w:t>
            </w:r>
            <w:r w:rsidRPr="001141F0">
              <w:rPr>
                <w:sz w:val="20"/>
                <w:szCs w:val="20"/>
              </w:rPr>
              <w:t xml:space="preserve">dequacy level of </w:t>
            </w:r>
            <w:r>
              <w:rPr>
                <w:sz w:val="20"/>
                <w:szCs w:val="20"/>
              </w:rPr>
              <w:t>vitamin B12</w:t>
            </w:r>
            <w:r w:rsidRPr="001141F0">
              <w:rPr>
                <w:sz w:val="20"/>
                <w:szCs w:val="20"/>
              </w:rPr>
              <w:t xml:space="preserve"> intake</w:t>
            </w:r>
          </w:p>
        </w:tc>
      </w:tr>
      <w:tr w:rsidR="0051041E" w:rsidRPr="00EE10EE" w14:paraId="144F1A1C" w14:textId="77777777" w:rsidTr="0051041E">
        <w:tc>
          <w:tcPr>
            <w:tcW w:w="1207" w:type="pct"/>
            <w:tcBorders>
              <w:top w:val="single" w:sz="4" w:space="0" w:color="666666"/>
              <w:left w:val="nil"/>
              <w:bottom w:val="single" w:sz="4" w:space="0" w:color="666666"/>
              <w:right w:val="nil"/>
            </w:tcBorders>
            <w:vAlign w:val="center"/>
            <w:hideMark/>
          </w:tcPr>
          <w:p w14:paraId="20DD08EE" w14:textId="103097D8" w:rsidR="00947E85" w:rsidRPr="00ED3739" w:rsidRDefault="00947E85" w:rsidP="00947E85">
            <w:pPr>
              <w:spacing w:line="240" w:lineRule="auto"/>
              <w:ind w:left="0" w:hanging="2"/>
              <w:rPr>
                <w:sz w:val="20"/>
                <w:szCs w:val="20"/>
              </w:rPr>
            </w:pPr>
            <w:r>
              <w:rPr>
                <w:rFonts w:eastAsia="Book Antiqua"/>
                <w:sz w:val="20"/>
                <w:szCs w:val="20"/>
              </w:rPr>
              <w:t>Less</w:t>
            </w:r>
          </w:p>
        </w:tc>
        <w:tc>
          <w:tcPr>
            <w:tcW w:w="443" w:type="pct"/>
            <w:tcBorders>
              <w:top w:val="single" w:sz="4" w:space="0" w:color="666666"/>
              <w:left w:val="nil"/>
              <w:bottom w:val="single" w:sz="4" w:space="0" w:color="666666"/>
              <w:right w:val="nil"/>
            </w:tcBorders>
            <w:vAlign w:val="center"/>
            <w:hideMark/>
          </w:tcPr>
          <w:p w14:paraId="5AAC6900" w14:textId="77777777" w:rsidR="00947E85" w:rsidRPr="00EE10EE" w:rsidRDefault="00947E85" w:rsidP="00947E85">
            <w:pPr>
              <w:spacing w:line="240" w:lineRule="auto"/>
              <w:ind w:left="0" w:hanging="2"/>
              <w:jc w:val="center"/>
              <w:rPr>
                <w:sz w:val="20"/>
                <w:szCs w:val="20"/>
              </w:rPr>
            </w:pPr>
            <w:r w:rsidRPr="00EE10EE">
              <w:rPr>
                <w:sz w:val="20"/>
                <w:szCs w:val="20"/>
              </w:rPr>
              <w:t>12</w:t>
            </w:r>
          </w:p>
        </w:tc>
        <w:tc>
          <w:tcPr>
            <w:tcW w:w="603" w:type="pct"/>
            <w:tcBorders>
              <w:top w:val="single" w:sz="4" w:space="0" w:color="666666"/>
              <w:left w:val="nil"/>
              <w:bottom w:val="single" w:sz="4" w:space="0" w:color="666666"/>
              <w:right w:val="nil"/>
            </w:tcBorders>
            <w:vAlign w:val="center"/>
            <w:hideMark/>
          </w:tcPr>
          <w:p w14:paraId="23451D56" w14:textId="77777777" w:rsidR="00947E85" w:rsidRPr="00EE10EE" w:rsidRDefault="00947E85" w:rsidP="00947E85">
            <w:pPr>
              <w:spacing w:line="240" w:lineRule="auto"/>
              <w:ind w:left="0" w:hanging="2"/>
              <w:jc w:val="center"/>
              <w:rPr>
                <w:sz w:val="20"/>
                <w:szCs w:val="20"/>
              </w:rPr>
            </w:pPr>
            <w:r w:rsidRPr="00EE10EE">
              <w:rPr>
                <w:sz w:val="20"/>
                <w:szCs w:val="20"/>
              </w:rPr>
              <w:t>75</w:t>
            </w:r>
          </w:p>
        </w:tc>
        <w:tc>
          <w:tcPr>
            <w:tcW w:w="443" w:type="pct"/>
            <w:tcBorders>
              <w:top w:val="single" w:sz="4" w:space="0" w:color="666666"/>
              <w:left w:val="nil"/>
              <w:bottom w:val="single" w:sz="4" w:space="0" w:color="666666"/>
              <w:right w:val="nil"/>
            </w:tcBorders>
            <w:vAlign w:val="center"/>
            <w:hideMark/>
          </w:tcPr>
          <w:p w14:paraId="2D833B25" w14:textId="77777777" w:rsidR="00947E85" w:rsidRPr="00EE10EE" w:rsidRDefault="00947E85" w:rsidP="00947E85">
            <w:pPr>
              <w:spacing w:line="240" w:lineRule="auto"/>
              <w:ind w:left="0" w:hanging="2"/>
              <w:jc w:val="center"/>
              <w:rPr>
                <w:sz w:val="20"/>
                <w:szCs w:val="20"/>
              </w:rPr>
            </w:pPr>
            <w:r w:rsidRPr="00EE10EE">
              <w:rPr>
                <w:sz w:val="20"/>
                <w:szCs w:val="20"/>
              </w:rPr>
              <w:t>4</w:t>
            </w:r>
          </w:p>
        </w:tc>
        <w:tc>
          <w:tcPr>
            <w:tcW w:w="603" w:type="pct"/>
            <w:tcBorders>
              <w:top w:val="single" w:sz="4" w:space="0" w:color="666666"/>
              <w:left w:val="nil"/>
              <w:bottom w:val="single" w:sz="4" w:space="0" w:color="666666"/>
              <w:right w:val="nil"/>
            </w:tcBorders>
            <w:vAlign w:val="center"/>
            <w:hideMark/>
          </w:tcPr>
          <w:p w14:paraId="1E80B82F" w14:textId="77777777" w:rsidR="00947E85" w:rsidRPr="00EE10EE" w:rsidRDefault="00947E85" w:rsidP="00947E85">
            <w:pPr>
              <w:spacing w:line="240" w:lineRule="auto"/>
              <w:ind w:left="0" w:hanging="2"/>
              <w:jc w:val="center"/>
              <w:rPr>
                <w:sz w:val="20"/>
                <w:szCs w:val="20"/>
              </w:rPr>
            </w:pPr>
            <w:r w:rsidRPr="00EE10EE">
              <w:rPr>
                <w:sz w:val="20"/>
                <w:szCs w:val="20"/>
              </w:rPr>
              <w:t>25</w:t>
            </w:r>
          </w:p>
        </w:tc>
        <w:tc>
          <w:tcPr>
            <w:tcW w:w="443" w:type="pct"/>
            <w:tcBorders>
              <w:top w:val="single" w:sz="4" w:space="0" w:color="666666"/>
              <w:left w:val="nil"/>
              <w:bottom w:val="single" w:sz="4" w:space="0" w:color="666666"/>
              <w:right w:val="nil"/>
            </w:tcBorders>
            <w:vAlign w:val="center"/>
            <w:hideMark/>
          </w:tcPr>
          <w:p w14:paraId="4B26B053" w14:textId="77777777" w:rsidR="00947E85" w:rsidRPr="00EE10EE" w:rsidRDefault="00947E85" w:rsidP="00947E85">
            <w:pPr>
              <w:spacing w:line="240" w:lineRule="auto"/>
              <w:ind w:left="0" w:hanging="2"/>
              <w:jc w:val="center"/>
              <w:rPr>
                <w:sz w:val="20"/>
                <w:szCs w:val="20"/>
              </w:rPr>
            </w:pPr>
            <w:r w:rsidRPr="00EE10EE">
              <w:rPr>
                <w:sz w:val="20"/>
                <w:szCs w:val="20"/>
              </w:rPr>
              <w:t>16</w:t>
            </w:r>
          </w:p>
        </w:tc>
        <w:tc>
          <w:tcPr>
            <w:tcW w:w="549" w:type="pct"/>
            <w:tcBorders>
              <w:top w:val="single" w:sz="4" w:space="0" w:color="666666"/>
              <w:left w:val="nil"/>
              <w:bottom w:val="single" w:sz="4" w:space="0" w:color="666666"/>
              <w:right w:val="nil"/>
            </w:tcBorders>
            <w:vAlign w:val="center"/>
            <w:hideMark/>
          </w:tcPr>
          <w:p w14:paraId="26474469"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val="restart"/>
            <w:tcBorders>
              <w:top w:val="single" w:sz="4" w:space="0" w:color="666666"/>
              <w:left w:val="nil"/>
              <w:bottom w:val="single" w:sz="4" w:space="0" w:color="666666"/>
              <w:right w:val="nil"/>
            </w:tcBorders>
            <w:vAlign w:val="center"/>
            <w:hideMark/>
          </w:tcPr>
          <w:p w14:paraId="171824F9" w14:textId="205EFBBE" w:rsidR="00947E85" w:rsidRPr="00EE10EE" w:rsidRDefault="00947E85" w:rsidP="0051041E">
            <w:pPr>
              <w:spacing w:line="240" w:lineRule="auto"/>
              <w:ind w:left="0" w:hanging="2"/>
              <w:jc w:val="center"/>
              <w:rPr>
                <w:sz w:val="20"/>
                <w:szCs w:val="20"/>
              </w:rPr>
            </w:pPr>
            <w:r w:rsidRPr="00EE10EE">
              <w:rPr>
                <w:sz w:val="20"/>
                <w:szCs w:val="20"/>
              </w:rPr>
              <w:t>0</w:t>
            </w:r>
            <w:r w:rsidR="00A24B45">
              <w:rPr>
                <w:sz w:val="20"/>
                <w:szCs w:val="20"/>
              </w:rPr>
              <w:t>.</w:t>
            </w:r>
            <w:r w:rsidRPr="00EE10EE">
              <w:rPr>
                <w:sz w:val="20"/>
                <w:szCs w:val="20"/>
              </w:rPr>
              <w:t>035</w:t>
            </w:r>
          </w:p>
        </w:tc>
      </w:tr>
      <w:tr w:rsidR="0051041E" w:rsidRPr="00EE10EE" w14:paraId="505E1629" w14:textId="77777777" w:rsidTr="00EB4A79">
        <w:tc>
          <w:tcPr>
            <w:tcW w:w="1207" w:type="pct"/>
            <w:tcBorders>
              <w:top w:val="single" w:sz="4" w:space="0" w:color="666666"/>
              <w:left w:val="nil"/>
              <w:bottom w:val="single" w:sz="4" w:space="0" w:color="666666"/>
              <w:right w:val="nil"/>
            </w:tcBorders>
            <w:vAlign w:val="center"/>
            <w:hideMark/>
          </w:tcPr>
          <w:p w14:paraId="39A959BF" w14:textId="6CE82CDB" w:rsidR="00947E85" w:rsidRPr="00ED3739" w:rsidRDefault="00947E85" w:rsidP="00947E85">
            <w:pPr>
              <w:spacing w:line="240" w:lineRule="auto"/>
              <w:ind w:left="0" w:hanging="2"/>
              <w:rPr>
                <w:sz w:val="20"/>
                <w:szCs w:val="20"/>
              </w:rPr>
            </w:pPr>
            <w:r>
              <w:rPr>
                <w:rFonts w:eastAsia="Book Antiqua"/>
                <w:sz w:val="20"/>
                <w:szCs w:val="20"/>
              </w:rPr>
              <w:t>Good</w:t>
            </w:r>
          </w:p>
        </w:tc>
        <w:tc>
          <w:tcPr>
            <w:tcW w:w="443" w:type="pct"/>
            <w:tcBorders>
              <w:top w:val="single" w:sz="4" w:space="0" w:color="666666"/>
              <w:left w:val="nil"/>
              <w:bottom w:val="single" w:sz="4" w:space="0" w:color="666666"/>
              <w:right w:val="nil"/>
            </w:tcBorders>
            <w:vAlign w:val="center"/>
            <w:hideMark/>
          </w:tcPr>
          <w:p w14:paraId="30E4C95B" w14:textId="77777777" w:rsidR="00947E85" w:rsidRPr="00EE10EE" w:rsidRDefault="00947E85" w:rsidP="00947E85">
            <w:pPr>
              <w:spacing w:line="240" w:lineRule="auto"/>
              <w:ind w:left="0" w:hanging="2"/>
              <w:jc w:val="center"/>
              <w:rPr>
                <w:sz w:val="20"/>
                <w:szCs w:val="20"/>
              </w:rPr>
            </w:pPr>
            <w:r w:rsidRPr="00EE10EE">
              <w:rPr>
                <w:sz w:val="20"/>
                <w:szCs w:val="20"/>
              </w:rPr>
              <w:t>14</w:t>
            </w:r>
          </w:p>
        </w:tc>
        <w:tc>
          <w:tcPr>
            <w:tcW w:w="603" w:type="pct"/>
            <w:tcBorders>
              <w:top w:val="single" w:sz="4" w:space="0" w:color="666666"/>
              <w:left w:val="nil"/>
              <w:bottom w:val="single" w:sz="4" w:space="0" w:color="666666"/>
              <w:right w:val="nil"/>
            </w:tcBorders>
            <w:vAlign w:val="center"/>
            <w:hideMark/>
          </w:tcPr>
          <w:p w14:paraId="540D8126" w14:textId="447CBD1D" w:rsidR="00947E85" w:rsidRPr="00EE10EE" w:rsidRDefault="00947E85" w:rsidP="00947E85">
            <w:pPr>
              <w:spacing w:line="240" w:lineRule="auto"/>
              <w:ind w:left="0" w:hanging="2"/>
              <w:jc w:val="center"/>
              <w:rPr>
                <w:sz w:val="20"/>
                <w:szCs w:val="20"/>
              </w:rPr>
            </w:pPr>
            <w:r w:rsidRPr="00EE10EE">
              <w:rPr>
                <w:sz w:val="20"/>
                <w:szCs w:val="20"/>
              </w:rPr>
              <w:t>38</w:t>
            </w:r>
            <w:r w:rsidR="00A24B45">
              <w:rPr>
                <w:sz w:val="20"/>
                <w:szCs w:val="20"/>
              </w:rPr>
              <w:t>.</w:t>
            </w:r>
            <w:r w:rsidRPr="00EE10EE">
              <w:rPr>
                <w:sz w:val="20"/>
                <w:szCs w:val="20"/>
              </w:rPr>
              <w:t>9</w:t>
            </w:r>
          </w:p>
        </w:tc>
        <w:tc>
          <w:tcPr>
            <w:tcW w:w="443" w:type="pct"/>
            <w:tcBorders>
              <w:top w:val="single" w:sz="4" w:space="0" w:color="666666"/>
              <w:left w:val="nil"/>
              <w:bottom w:val="single" w:sz="4" w:space="0" w:color="666666"/>
              <w:right w:val="nil"/>
            </w:tcBorders>
            <w:vAlign w:val="center"/>
            <w:hideMark/>
          </w:tcPr>
          <w:p w14:paraId="25206786" w14:textId="77777777" w:rsidR="00947E85" w:rsidRPr="00EE10EE" w:rsidRDefault="00947E85" w:rsidP="00947E85">
            <w:pPr>
              <w:spacing w:line="240" w:lineRule="auto"/>
              <w:ind w:left="0" w:hanging="2"/>
              <w:jc w:val="center"/>
              <w:rPr>
                <w:sz w:val="20"/>
                <w:szCs w:val="20"/>
              </w:rPr>
            </w:pPr>
            <w:r w:rsidRPr="00EE10EE">
              <w:rPr>
                <w:sz w:val="20"/>
                <w:szCs w:val="20"/>
              </w:rPr>
              <w:t>22</w:t>
            </w:r>
          </w:p>
        </w:tc>
        <w:tc>
          <w:tcPr>
            <w:tcW w:w="603" w:type="pct"/>
            <w:tcBorders>
              <w:top w:val="single" w:sz="4" w:space="0" w:color="666666"/>
              <w:left w:val="nil"/>
              <w:bottom w:val="single" w:sz="4" w:space="0" w:color="666666"/>
              <w:right w:val="nil"/>
            </w:tcBorders>
            <w:vAlign w:val="center"/>
            <w:hideMark/>
          </w:tcPr>
          <w:p w14:paraId="6730358D" w14:textId="4B45BEE8" w:rsidR="00947E85" w:rsidRPr="00EE10EE" w:rsidRDefault="00947E85" w:rsidP="00947E85">
            <w:pPr>
              <w:spacing w:line="240" w:lineRule="auto"/>
              <w:ind w:left="0" w:hanging="2"/>
              <w:jc w:val="center"/>
              <w:rPr>
                <w:sz w:val="20"/>
                <w:szCs w:val="20"/>
              </w:rPr>
            </w:pPr>
            <w:r w:rsidRPr="00EE10EE">
              <w:rPr>
                <w:sz w:val="20"/>
                <w:szCs w:val="20"/>
              </w:rPr>
              <w:t>61</w:t>
            </w:r>
            <w:r w:rsidR="00A24B45">
              <w:rPr>
                <w:sz w:val="20"/>
                <w:szCs w:val="20"/>
              </w:rPr>
              <w:t>.</w:t>
            </w:r>
            <w:r w:rsidRPr="00EE10EE">
              <w:rPr>
                <w:sz w:val="20"/>
                <w:szCs w:val="20"/>
              </w:rPr>
              <w:t>1</w:t>
            </w:r>
          </w:p>
        </w:tc>
        <w:tc>
          <w:tcPr>
            <w:tcW w:w="443" w:type="pct"/>
            <w:tcBorders>
              <w:top w:val="single" w:sz="4" w:space="0" w:color="666666"/>
              <w:left w:val="nil"/>
              <w:bottom w:val="single" w:sz="4" w:space="0" w:color="666666"/>
              <w:right w:val="nil"/>
            </w:tcBorders>
            <w:vAlign w:val="center"/>
            <w:hideMark/>
          </w:tcPr>
          <w:p w14:paraId="3F835311" w14:textId="77777777" w:rsidR="00947E85" w:rsidRPr="00EE10EE" w:rsidRDefault="00947E85" w:rsidP="00947E85">
            <w:pPr>
              <w:spacing w:line="240" w:lineRule="auto"/>
              <w:ind w:left="0" w:hanging="2"/>
              <w:jc w:val="center"/>
              <w:rPr>
                <w:sz w:val="20"/>
                <w:szCs w:val="20"/>
              </w:rPr>
            </w:pPr>
            <w:r w:rsidRPr="00EE10EE">
              <w:rPr>
                <w:sz w:val="20"/>
                <w:szCs w:val="20"/>
              </w:rPr>
              <w:t>36</w:t>
            </w:r>
          </w:p>
        </w:tc>
        <w:tc>
          <w:tcPr>
            <w:tcW w:w="549" w:type="pct"/>
            <w:tcBorders>
              <w:top w:val="single" w:sz="4" w:space="0" w:color="666666"/>
              <w:left w:val="nil"/>
              <w:bottom w:val="single" w:sz="4" w:space="0" w:color="666666"/>
              <w:right w:val="nil"/>
            </w:tcBorders>
            <w:vAlign w:val="center"/>
            <w:hideMark/>
          </w:tcPr>
          <w:p w14:paraId="2C167BC8"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tcBorders>
              <w:top w:val="single" w:sz="4" w:space="0" w:color="666666"/>
              <w:left w:val="nil"/>
              <w:bottom w:val="single" w:sz="4" w:space="0" w:color="666666"/>
              <w:right w:val="nil"/>
            </w:tcBorders>
            <w:vAlign w:val="center"/>
            <w:hideMark/>
          </w:tcPr>
          <w:p w14:paraId="759781DE" w14:textId="77777777" w:rsidR="00947E85" w:rsidRPr="00EE10EE" w:rsidRDefault="00947E85" w:rsidP="00947E85">
            <w:pPr>
              <w:spacing w:line="240" w:lineRule="auto"/>
              <w:ind w:left="0" w:hanging="2"/>
              <w:rPr>
                <w:sz w:val="20"/>
                <w:szCs w:val="20"/>
              </w:rPr>
            </w:pPr>
          </w:p>
        </w:tc>
      </w:tr>
      <w:tr w:rsidR="00EE10EE" w:rsidRPr="00EE10EE" w14:paraId="3F7B6BF7" w14:textId="77777777" w:rsidTr="00EE10EE">
        <w:tc>
          <w:tcPr>
            <w:tcW w:w="5000" w:type="pct"/>
            <w:gridSpan w:val="8"/>
            <w:tcBorders>
              <w:top w:val="single" w:sz="4" w:space="0" w:color="666666"/>
              <w:left w:val="nil"/>
              <w:bottom w:val="single" w:sz="4" w:space="0" w:color="666666"/>
              <w:right w:val="nil"/>
            </w:tcBorders>
            <w:vAlign w:val="center"/>
            <w:hideMark/>
          </w:tcPr>
          <w:p w14:paraId="44850E1E" w14:textId="7643B774" w:rsidR="00EE10EE" w:rsidRPr="00ED3739" w:rsidRDefault="001141F0" w:rsidP="00EE10EE">
            <w:pPr>
              <w:spacing w:line="240" w:lineRule="auto"/>
              <w:ind w:left="0" w:hanging="2"/>
              <w:rPr>
                <w:sz w:val="20"/>
                <w:szCs w:val="20"/>
              </w:rPr>
            </w:pPr>
            <w:r>
              <w:rPr>
                <w:sz w:val="20"/>
                <w:szCs w:val="20"/>
              </w:rPr>
              <w:t>A</w:t>
            </w:r>
            <w:r w:rsidRPr="001141F0">
              <w:rPr>
                <w:sz w:val="20"/>
                <w:szCs w:val="20"/>
              </w:rPr>
              <w:t xml:space="preserve">dequacy level of </w:t>
            </w:r>
            <w:r>
              <w:rPr>
                <w:sz w:val="20"/>
                <w:szCs w:val="20"/>
              </w:rPr>
              <w:t>folic acid</w:t>
            </w:r>
            <w:r w:rsidRPr="001141F0">
              <w:rPr>
                <w:sz w:val="20"/>
                <w:szCs w:val="20"/>
              </w:rPr>
              <w:t xml:space="preserve"> intake</w:t>
            </w:r>
          </w:p>
        </w:tc>
      </w:tr>
      <w:tr w:rsidR="0051041E" w:rsidRPr="00EE10EE" w14:paraId="2D3E2873" w14:textId="77777777" w:rsidTr="0051041E">
        <w:tc>
          <w:tcPr>
            <w:tcW w:w="1207" w:type="pct"/>
            <w:tcBorders>
              <w:top w:val="single" w:sz="4" w:space="0" w:color="666666"/>
              <w:left w:val="nil"/>
              <w:bottom w:val="single" w:sz="4" w:space="0" w:color="666666"/>
              <w:right w:val="nil"/>
            </w:tcBorders>
            <w:vAlign w:val="center"/>
            <w:hideMark/>
          </w:tcPr>
          <w:p w14:paraId="7CE9BF1D" w14:textId="31280FC8" w:rsidR="00947E85" w:rsidRPr="00ED3739" w:rsidRDefault="00947E85" w:rsidP="00947E85">
            <w:pPr>
              <w:spacing w:line="240" w:lineRule="auto"/>
              <w:ind w:left="0" w:hanging="2"/>
              <w:rPr>
                <w:sz w:val="20"/>
                <w:szCs w:val="20"/>
              </w:rPr>
            </w:pPr>
            <w:r>
              <w:rPr>
                <w:rFonts w:eastAsia="Book Antiqua"/>
                <w:sz w:val="20"/>
                <w:szCs w:val="20"/>
              </w:rPr>
              <w:t>Less</w:t>
            </w:r>
          </w:p>
        </w:tc>
        <w:tc>
          <w:tcPr>
            <w:tcW w:w="443" w:type="pct"/>
            <w:tcBorders>
              <w:top w:val="single" w:sz="4" w:space="0" w:color="666666"/>
              <w:left w:val="nil"/>
              <w:bottom w:val="single" w:sz="4" w:space="0" w:color="666666"/>
              <w:right w:val="nil"/>
            </w:tcBorders>
            <w:vAlign w:val="center"/>
            <w:hideMark/>
          </w:tcPr>
          <w:p w14:paraId="2E55BA51" w14:textId="77777777" w:rsidR="00947E85" w:rsidRPr="00EE10EE" w:rsidRDefault="00947E85" w:rsidP="00947E85">
            <w:pPr>
              <w:spacing w:line="240" w:lineRule="auto"/>
              <w:ind w:left="0" w:hanging="2"/>
              <w:jc w:val="center"/>
              <w:rPr>
                <w:sz w:val="20"/>
                <w:szCs w:val="20"/>
              </w:rPr>
            </w:pPr>
            <w:r w:rsidRPr="00EE10EE">
              <w:rPr>
                <w:sz w:val="20"/>
                <w:szCs w:val="20"/>
              </w:rPr>
              <w:t>10</w:t>
            </w:r>
          </w:p>
        </w:tc>
        <w:tc>
          <w:tcPr>
            <w:tcW w:w="603" w:type="pct"/>
            <w:tcBorders>
              <w:top w:val="single" w:sz="4" w:space="0" w:color="666666"/>
              <w:left w:val="nil"/>
              <w:bottom w:val="single" w:sz="4" w:space="0" w:color="666666"/>
              <w:right w:val="nil"/>
            </w:tcBorders>
            <w:vAlign w:val="center"/>
            <w:hideMark/>
          </w:tcPr>
          <w:p w14:paraId="29D975CA" w14:textId="5E6241FE" w:rsidR="00947E85" w:rsidRPr="00EE10EE" w:rsidRDefault="00947E85" w:rsidP="00947E85">
            <w:pPr>
              <w:spacing w:line="240" w:lineRule="auto"/>
              <w:ind w:left="0" w:hanging="2"/>
              <w:jc w:val="center"/>
              <w:rPr>
                <w:sz w:val="20"/>
                <w:szCs w:val="20"/>
              </w:rPr>
            </w:pPr>
            <w:r w:rsidRPr="00EE10EE">
              <w:rPr>
                <w:sz w:val="20"/>
                <w:szCs w:val="20"/>
              </w:rPr>
              <w:t>83</w:t>
            </w:r>
            <w:r w:rsidR="00A24B45">
              <w:rPr>
                <w:sz w:val="20"/>
                <w:szCs w:val="20"/>
              </w:rPr>
              <w:t>.</w:t>
            </w:r>
            <w:r w:rsidRPr="00EE10EE">
              <w:rPr>
                <w:sz w:val="20"/>
                <w:szCs w:val="20"/>
              </w:rPr>
              <w:t>3</w:t>
            </w:r>
          </w:p>
        </w:tc>
        <w:tc>
          <w:tcPr>
            <w:tcW w:w="443" w:type="pct"/>
            <w:tcBorders>
              <w:top w:val="single" w:sz="4" w:space="0" w:color="666666"/>
              <w:left w:val="nil"/>
              <w:bottom w:val="single" w:sz="4" w:space="0" w:color="666666"/>
              <w:right w:val="nil"/>
            </w:tcBorders>
            <w:vAlign w:val="center"/>
            <w:hideMark/>
          </w:tcPr>
          <w:p w14:paraId="1688A159" w14:textId="77777777" w:rsidR="00947E85" w:rsidRPr="00EE10EE" w:rsidRDefault="00947E85" w:rsidP="00947E85">
            <w:pPr>
              <w:spacing w:line="240" w:lineRule="auto"/>
              <w:ind w:left="0" w:hanging="2"/>
              <w:jc w:val="center"/>
              <w:rPr>
                <w:sz w:val="20"/>
                <w:szCs w:val="20"/>
              </w:rPr>
            </w:pPr>
            <w:r w:rsidRPr="00EE10EE">
              <w:rPr>
                <w:sz w:val="20"/>
                <w:szCs w:val="20"/>
              </w:rPr>
              <w:t>2</w:t>
            </w:r>
          </w:p>
        </w:tc>
        <w:tc>
          <w:tcPr>
            <w:tcW w:w="603" w:type="pct"/>
            <w:tcBorders>
              <w:top w:val="single" w:sz="4" w:space="0" w:color="666666"/>
              <w:left w:val="nil"/>
              <w:bottom w:val="single" w:sz="4" w:space="0" w:color="666666"/>
              <w:right w:val="nil"/>
            </w:tcBorders>
            <w:vAlign w:val="center"/>
            <w:hideMark/>
          </w:tcPr>
          <w:p w14:paraId="12A29A71" w14:textId="68CB290C" w:rsidR="00947E85" w:rsidRPr="00EE10EE" w:rsidRDefault="00947E85" w:rsidP="00947E85">
            <w:pPr>
              <w:spacing w:line="240" w:lineRule="auto"/>
              <w:ind w:left="0" w:hanging="2"/>
              <w:jc w:val="center"/>
              <w:rPr>
                <w:sz w:val="20"/>
                <w:szCs w:val="20"/>
              </w:rPr>
            </w:pPr>
            <w:r w:rsidRPr="00EE10EE">
              <w:rPr>
                <w:sz w:val="20"/>
                <w:szCs w:val="20"/>
              </w:rPr>
              <w:t>16</w:t>
            </w:r>
            <w:r w:rsidR="00A24B45">
              <w:rPr>
                <w:sz w:val="20"/>
                <w:szCs w:val="20"/>
              </w:rPr>
              <w:t>.</w:t>
            </w:r>
            <w:r w:rsidRPr="00EE10EE">
              <w:rPr>
                <w:sz w:val="20"/>
                <w:szCs w:val="20"/>
              </w:rPr>
              <w:t>7</w:t>
            </w:r>
          </w:p>
        </w:tc>
        <w:tc>
          <w:tcPr>
            <w:tcW w:w="443" w:type="pct"/>
            <w:tcBorders>
              <w:top w:val="single" w:sz="4" w:space="0" w:color="666666"/>
              <w:left w:val="nil"/>
              <w:bottom w:val="single" w:sz="4" w:space="0" w:color="666666"/>
              <w:right w:val="nil"/>
            </w:tcBorders>
            <w:vAlign w:val="center"/>
            <w:hideMark/>
          </w:tcPr>
          <w:p w14:paraId="030BA2FE" w14:textId="77777777" w:rsidR="00947E85" w:rsidRPr="00EE10EE" w:rsidRDefault="00947E85" w:rsidP="00947E85">
            <w:pPr>
              <w:spacing w:line="240" w:lineRule="auto"/>
              <w:ind w:left="0" w:hanging="2"/>
              <w:jc w:val="center"/>
              <w:rPr>
                <w:sz w:val="20"/>
                <w:szCs w:val="20"/>
              </w:rPr>
            </w:pPr>
            <w:r w:rsidRPr="00EE10EE">
              <w:rPr>
                <w:sz w:val="20"/>
                <w:szCs w:val="20"/>
              </w:rPr>
              <w:t>12</w:t>
            </w:r>
          </w:p>
        </w:tc>
        <w:tc>
          <w:tcPr>
            <w:tcW w:w="549" w:type="pct"/>
            <w:tcBorders>
              <w:top w:val="single" w:sz="4" w:space="0" w:color="666666"/>
              <w:left w:val="nil"/>
              <w:bottom w:val="single" w:sz="4" w:space="0" w:color="666666"/>
              <w:right w:val="nil"/>
            </w:tcBorders>
            <w:vAlign w:val="center"/>
            <w:hideMark/>
          </w:tcPr>
          <w:p w14:paraId="707897C1"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val="restart"/>
            <w:tcBorders>
              <w:top w:val="single" w:sz="4" w:space="0" w:color="666666"/>
              <w:left w:val="nil"/>
              <w:bottom w:val="single" w:sz="4" w:space="0" w:color="666666"/>
              <w:right w:val="nil"/>
            </w:tcBorders>
            <w:vAlign w:val="center"/>
            <w:hideMark/>
          </w:tcPr>
          <w:p w14:paraId="5D62AAC5" w14:textId="65A1621C" w:rsidR="00947E85" w:rsidRPr="00EE10EE" w:rsidRDefault="00947E85" w:rsidP="0051041E">
            <w:pPr>
              <w:spacing w:line="240" w:lineRule="auto"/>
              <w:ind w:left="0" w:hanging="2"/>
              <w:jc w:val="center"/>
              <w:rPr>
                <w:sz w:val="20"/>
                <w:szCs w:val="20"/>
              </w:rPr>
            </w:pPr>
            <w:r w:rsidRPr="00EE10EE">
              <w:rPr>
                <w:sz w:val="20"/>
                <w:szCs w:val="20"/>
              </w:rPr>
              <w:t>0</w:t>
            </w:r>
            <w:r w:rsidR="00A24B45">
              <w:rPr>
                <w:sz w:val="20"/>
                <w:szCs w:val="20"/>
              </w:rPr>
              <w:t>.</w:t>
            </w:r>
            <w:r w:rsidRPr="00EE10EE">
              <w:rPr>
                <w:sz w:val="20"/>
                <w:szCs w:val="20"/>
              </w:rPr>
              <w:t>021</w:t>
            </w:r>
          </w:p>
        </w:tc>
      </w:tr>
      <w:tr w:rsidR="0051041E" w:rsidRPr="00EE10EE" w14:paraId="797D38E2" w14:textId="77777777" w:rsidTr="00EB4A79">
        <w:tc>
          <w:tcPr>
            <w:tcW w:w="1207" w:type="pct"/>
            <w:tcBorders>
              <w:top w:val="single" w:sz="4" w:space="0" w:color="666666"/>
              <w:left w:val="nil"/>
              <w:bottom w:val="single" w:sz="4" w:space="0" w:color="666666"/>
              <w:right w:val="nil"/>
            </w:tcBorders>
            <w:vAlign w:val="center"/>
            <w:hideMark/>
          </w:tcPr>
          <w:p w14:paraId="44A2984C" w14:textId="31892900" w:rsidR="00947E85" w:rsidRPr="00ED3739" w:rsidRDefault="00947E85" w:rsidP="00947E85">
            <w:pPr>
              <w:spacing w:line="240" w:lineRule="auto"/>
              <w:ind w:left="0" w:hanging="2"/>
              <w:rPr>
                <w:sz w:val="20"/>
                <w:szCs w:val="20"/>
              </w:rPr>
            </w:pPr>
            <w:r>
              <w:rPr>
                <w:rFonts w:eastAsia="Book Antiqua"/>
                <w:sz w:val="20"/>
                <w:szCs w:val="20"/>
              </w:rPr>
              <w:t>Good</w:t>
            </w:r>
          </w:p>
        </w:tc>
        <w:tc>
          <w:tcPr>
            <w:tcW w:w="443" w:type="pct"/>
            <w:tcBorders>
              <w:top w:val="single" w:sz="4" w:space="0" w:color="666666"/>
              <w:left w:val="nil"/>
              <w:bottom w:val="single" w:sz="4" w:space="0" w:color="666666"/>
              <w:right w:val="nil"/>
            </w:tcBorders>
            <w:vAlign w:val="center"/>
            <w:hideMark/>
          </w:tcPr>
          <w:p w14:paraId="2CB97141" w14:textId="77777777" w:rsidR="00947E85" w:rsidRPr="00EE10EE" w:rsidRDefault="00947E85" w:rsidP="00947E85">
            <w:pPr>
              <w:spacing w:line="240" w:lineRule="auto"/>
              <w:ind w:left="0" w:hanging="2"/>
              <w:jc w:val="center"/>
              <w:rPr>
                <w:sz w:val="20"/>
                <w:szCs w:val="20"/>
              </w:rPr>
            </w:pPr>
            <w:r w:rsidRPr="00EE10EE">
              <w:rPr>
                <w:sz w:val="20"/>
                <w:szCs w:val="20"/>
              </w:rPr>
              <w:t>16</w:t>
            </w:r>
          </w:p>
        </w:tc>
        <w:tc>
          <w:tcPr>
            <w:tcW w:w="603" w:type="pct"/>
            <w:tcBorders>
              <w:top w:val="single" w:sz="4" w:space="0" w:color="666666"/>
              <w:left w:val="nil"/>
              <w:bottom w:val="single" w:sz="4" w:space="0" w:color="666666"/>
              <w:right w:val="nil"/>
            </w:tcBorders>
            <w:vAlign w:val="center"/>
            <w:hideMark/>
          </w:tcPr>
          <w:p w14:paraId="613A95B1" w14:textId="77777777" w:rsidR="00947E85" w:rsidRPr="00EE10EE" w:rsidRDefault="00947E85" w:rsidP="00947E85">
            <w:pPr>
              <w:spacing w:line="240" w:lineRule="auto"/>
              <w:ind w:left="0" w:hanging="2"/>
              <w:jc w:val="center"/>
              <w:rPr>
                <w:sz w:val="20"/>
                <w:szCs w:val="20"/>
              </w:rPr>
            </w:pPr>
            <w:r w:rsidRPr="00EE10EE">
              <w:rPr>
                <w:sz w:val="20"/>
                <w:szCs w:val="20"/>
              </w:rPr>
              <w:t>40</w:t>
            </w:r>
          </w:p>
        </w:tc>
        <w:tc>
          <w:tcPr>
            <w:tcW w:w="443" w:type="pct"/>
            <w:tcBorders>
              <w:top w:val="single" w:sz="4" w:space="0" w:color="666666"/>
              <w:left w:val="nil"/>
              <w:bottom w:val="single" w:sz="4" w:space="0" w:color="666666"/>
              <w:right w:val="nil"/>
            </w:tcBorders>
            <w:vAlign w:val="center"/>
            <w:hideMark/>
          </w:tcPr>
          <w:p w14:paraId="1F8D814B" w14:textId="77777777" w:rsidR="00947E85" w:rsidRPr="00EE10EE" w:rsidRDefault="00947E85" w:rsidP="00947E85">
            <w:pPr>
              <w:spacing w:line="240" w:lineRule="auto"/>
              <w:ind w:left="0" w:hanging="2"/>
              <w:jc w:val="center"/>
              <w:rPr>
                <w:sz w:val="20"/>
                <w:szCs w:val="20"/>
              </w:rPr>
            </w:pPr>
            <w:r w:rsidRPr="00EE10EE">
              <w:rPr>
                <w:sz w:val="20"/>
                <w:szCs w:val="20"/>
              </w:rPr>
              <w:t>24</w:t>
            </w:r>
          </w:p>
        </w:tc>
        <w:tc>
          <w:tcPr>
            <w:tcW w:w="603" w:type="pct"/>
            <w:tcBorders>
              <w:top w:val="single" w:sz="4" w:space="0" w:color="666666"/>
              <w:left w:val="nil"/>
              <w:bottom w:val="single" w:sz="4" w:space="0" w:color="666666"/>
              <w:right w:val="nil"/>
            </w:tcBorders>
            <w:vAlign w:val="center"/>
            <w:hideMark/>
          </w:tcPr>
          <w:p w14:paraId="12A5D37F" w14:textId="77777777" w:rsidR="00947E85" w:rsidRPr="00EE10EE" w:rsidRDefault="00947E85" w:rsidP="00947E85">
            <w:pPr>
              <w:spacing w:line="240" w:lineRule="auto"/>
              <w:ind w:left="0" w:hanging="2"/>
              <w:jc w:val="center"/>
              <w:rPr>
                <w:sz w:val="20"/>
                <w:szCs w:val="20"/>
              </w:rPr>
            </w:pPr>
            <w:r w:rsidRPr="00EE10EE">
              <w:rPr>
                <w:sz w:val="20"/>
                <w:szCs w:val="20"/>
              </w:rPr>
              <w:t>60</w:t>
            </w:r>
          </w:p>
        </w:tc>
        <w:tc>
          <w:tcPr>
            <w:tcW w:w="443" w:type="pct"/>
            <w:tcBorders>
              <w:top w:val="single" w:sz="4" w:space="0" w:color="666666"/>
              <w:left w:val="nil"/>
              <w:bottom w:val="single" w:sz="4" w:space="0" w:color="666666"/>
              <w:right w:val="nil"/>
            </w:tcBorders>
            <w:vAlign w:val="center"/>
            <w:hideMark/>
          </w:tcPr>
          <w:p w14:paraId="7EAF59EB" w14:textId="77777777" w:rsidR="00947E85" w:rsidRPr="00EE10EE" w:rsidRDefault="00947E85" w:rsidP="00947E85">
            <w:pPr>
              <w:spacing w:line="240" w:lineRule="auto"/>
              <w:ind w:left="0" w:hanging="2"/>
              <w:jc w:val="center"/>
              <w:rPr>
                <w:sz w:val="20"/>
                <w:szCs w:val="20"/>
              </w:rPr>
            </w:pPr>
            <w:r w:rsidRPr="00EE10EE">
              <w:rPr>
                <w:sz w:val="20"/>
                <w:szCs w:val="20"/>
              </w:rPr>
              <w:t>40</w:t>
            </w:r>
          </w:p>
        </w:tc>
        <w:tc>
          <w:tcPr>
            <w:tcW w:w="549" w:type="pct"/>
            <w:tcBorders>
              <w:top w:val="single" w:sz="4" w:space="0" w:color="666666"/>
              <w:left w:val="nil"/>
              <w:bottom w:val="single" w:sz="4" w:space="0" w:color="666666"/>
              <w:right w:val="nil"/>
            </w:tcBorders>
            <w:vAlign w:val="center"/>
            <w:hideMark/>
          </w:tcPr>
          <w:p w14:paraId="281981B6" w14:textId="77777777" w:rsidR="00947E85" w:rsidRPr="00EE10EE" w:rsidRDefault="00947E85" w:rsidP="00947E85">
            <w:pPr>
              <w:spacing w:line="240" w:lineRule="auto"/>
              <w:ind w:left="0" w:hanging="2"/>
              <w:jc w:val="center"/>
              <w:rPr>
                <w:sz w:val="20"/>
                <w:szCs w:val="20"/>
              </w:rPr>
            </w:pPr>
            <w:r w:rsidRPr="00EE10EE">
              <w:rPr>
                <w:sz w:val="20"/>
                <w:szCs w:val="20"/>
              </w:rPr>
              <w:t>100</w:t>
            </w:r>
          </w:p>
        </w:tc>
        <w:tc>
          <w:tcPr>
            <w:tcW w:w="709" w:type="pct"/>
            <w:vMerge/>
            <w:tcBorders>
              <w:top w:val="single" w:sz="4" w:space="0" w:color="666666"/>
              <w:left w:val="nil"/>
              <w:bottom w:val="single" w:sz="4" w:space="0" w:color="666666"/>
              <w:right w:val="nil"/>
            </w:tcBorders>
            <w:vAlign w:val="center"/>
            <w:hideMark/>
          </w:tcPr>
          <w:p w14:paraId="7591E7F9" w14:textId="77777777" w:rsidR="00947E85" w:rsidRPr="00EE10EE" w:rsidRDefault="00947E85" w:rsidP="00947E85">
            <w:pPr>
              <w:spacing w:line="240" w:lineRule="auto"/>
              <w:ind w:left="0" w:hanging="2"/>
              <w:rPr>
                <w:sz w:val="20"/>
                <w:szCs w:val="20"/>
              </w:rPr>
            </w:pPr>
          </w:p>
        </w:tc>
      </w:tr>
    </w:tbl>
    <w:p w14:paraId="6949E232" w14:textId="77777777" w:rsidR="00B22410" w:rsidRDefault="00B22410" w:rsidP="00C83140">
      <w:pPr>
        <w:pBdr>
          <w:top w:val="nil"/>
          <w:left w:val="nil"/>
          <w:bottom w:val="nil"/>
          <w:right w:val="nil"/>
          <w:between w:val="nil"/>
        </w:pBdr>
        <w:spacing w:line="240" w:lineRule="auto"/>
        <w:ind w:leftChars="0" w:left="0" w:firstLineChars="0" w:firstLine="0"/>
        <w:rPr>
          <w:color w:val="000000"/>
          <w:sz w:val="20"/>
          <w:szCs w:val="20"/>
        </w:rPr>
      </w:pPr>
    </w:p>
    <w:p w14:paraId="5277937F" w14:textId="7A975D39" w:rsidR="00B22410" w:rsidRDefault="00683613">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DISCUSSION </w:t>
      </w:r>
    </w:p>
    <w:p w14:paraId="5062483A" w14:textId="0AFBAE31" w:rsidR="00B22410" w:rsidRPr="007C2547" w:rsidRDefault="00683613">
      <w:pPr>
        <w:pBdr>
          <w:top w:val="nil"/>
          <w:left w:val="nil"/>
          <w:bottom w:val="nil"/>
          <w:right w:val="nil"/>
          <w:between w:val="nil"/>
        </w:pBdr>
        <w:spacing w:line="240" w:lineRule="auto"/>
        <w:ind w:left="0" w:hanging="2"/>
        <w:jc w:val="both"/>
        <w:rPr>
          <w:b/>
          <w:bCs/>
          <w:color w:val="000000"/>
          <w:sz w:val="20"/>
          <w:szCs w:val="20"/>
        </w:rPr>
      </w:pPr>
      <w:r>
        <w:rPr>
          <w:b/>
          <w:color w:val="000000"/>
          <w:sz w:val="20"/>
          <w:szCs w:val="20"/>
        </w:rPr>
        <w:tab/>
      </w:r>
      <w:r w:rsidR="00EB4A79">
        <w:rPr>
          <w:b/>
          <w:bCs/>
          <w:color w:val="000000"/>
          <w:sz w:val="20"/>
          <w:szCs w:val="20"/>
        </w:rPr>
        <w:t>Correlation</w:t>
      </w:r>
      <w:r w:rsidR="007C2547" w:rsidRPr="007C2547">
        <w:rPr>
          <w:b/>
          <w:bCs/>
          <w:color w:val="000000"/>
          <w:sz w:val="20"/>
          <w:szCs w:val="20"/>
        </w:rPr>
        <w:t xml:space="preserve"> between </w:t>
      </w:r>
      <w:r w:rsidR="00FB53D0">
        <w:rPr>
          <w:b/>
          <w:bCs/>
          <w:color w:val="000000"/>
          <w:sz w:val="20"/>
          <w:szCs w:val="20"/>
        </w:rPr>
        <w:t xml:space="preserve">the </w:t>
      </w:r>
      <w:r w:rsidR="007C2547" w:rsidRPr="007C2547">
        <w:rPr>
          <w:b/>
          <w:bCs/>
          <w:color w:val="000000"/>
          <w:sz w:val="20"/>
          <w:szCs w:val="20"/>
        </w:rPr>
        <w:t>Adequa</w:t>
      </w:r>
      <w:r w:rsidR="00674094">
        <w:rPr>
          <w:b/>
          <w:bCs/>
          <w:color w:val="000000"/>
          <w:sz w:val="20"/>
          <w:szCs w:val="20"/>
        </w:rPr>
        <w:t>cy</w:t>
      </w:r>
      <w:r w:rsidR="007C2547" w:rsidRPr="007C2547">
        <w:rPr>
          <w:b/>
          <w:bCs/>
          <w:color w:val="000000"/>
          <w:sz w:val="20"/>
          <w:szCs w:val="20"/>
        </w:rPr>
        <w:t xml:space="preserve"> Level of Protein Intake and Incidence of Anemia in Pregnant Women</w:t>
      </w:r>
    </w:p>
    <w:p w14:paraId="04AE142D" w14:textId="440DF6D0" w:rsidR="007C2547" w:rsidRPr="007C2547" w:rsidRDefault="00C44FC6" w:rsidP="007C2547">
      <w:pPr>
        <w:pBdr>
          <w:top w:val="nil"/>
          <w:left w:val="nil"/>
          <w:bottom w:val="nil"/>
          <w:right w:val="nil"/>
          <w:between w:val="nil"/>
        </w:pBdr>
        <w:spacing w:line="240" w:lineRule="auto"/>
        <w:ind w:left="-2" w:firstLineChars="283" w:firstLine="566"/>
        <w:jc w:val="both"/>
        <w:rPr>
          <w:color w:val="000000"/>
          <w:sz w:val="20"/>
          <w:szCs w:val="20"/>
        </w:rPr>
      </w:pPr>
      <w:r w:rsidRPr="00C44FC6">
        <w:rPr>
          <w:color w:val="000000"/>
          <w:sz w:val="20"/>
          <w:szCs w:val="20"/>
        </w:rPr>
        <w:t xml:space="preserve">The study found that pregnant women with insufficient protein intake were more likely to experience anemia. In contrast, most pregnant women with good protein intake did not experience anemia. The analysis indicates a significant </w:t>
      </w:r>
      <w:r w:rsidR="00481635">
        <w:rPr>
          <w:color w:val="000000"/>
          <w:sz w:val="20"/>
          <w:szCs w:val="20"/>
        </w:rPr>
        <w:t>correlation</w:t>
      </w:r>
      <w:r w:rsidRPr="00C44FC6">
        <w:rPr>
          <w:color w:val="000000"/>
          <w:sz w:val="20"/>
          <w:szCs w:val="20"/>
        </w:rPr>
        <w:t xml:space="preserve"> between protein intake adequacy and anemia incidence in pregnant women. A good protein adequacy level can increase Hb levels so that pregnant women do not experience anemia.</w:t>
      </w:r>
    </w:p>
    <w:p w14:paraId="2548AD82" w14:textId="113AC331" w:rsidR="007C2547" w:rsidRPr="007C2547" w:rsidRDefault="00C44FC6" w:rsidP="007C2547">
      <w:pPr>
        <w:pBdr>
          <w:top w:val="nil"/>
          <w:left w:val="nil"/>
          <w:bottom w:val="nil"/>
          <w:right w:val="nil"/>
          <w:between w:val="nil"/>
        </w:pBdr>
        <w:spacing w:line="240" w:lineRule="auto"/>
        <w:ind w:left="-2" w:firstLineChars="283" w:firstLine="566"/>
        <w:jc w:val="both"/>
        <w:rPr>
          <w:color w:val="000000"/>
          <w:sz w:val="20"/>
          <w:szCs w:val="20"/>
        </w:rPr>
      </w:pPr>
      <w:r w:rsidRPr="00C44FC6">
        <w:rPr>
          <w:color w:val="000000"/>
          <w:sz w:val="20"/>
          <w:szCs w:val="20"/>
        </w:rPr>
        <w:t xml:space="preserve">The results of this study are consistent with </w:t>
      </w:r>
      <w:proofErr w:type="spellStart"/>
      <w:r w:rsidRPr="00C44FC6">
        <w:rPr>
          <w:color w:val="000000"/>
          <w:sz w:val="20"/>
          <w:szCs w:val="20"/>
        </w:rPr>
        <w:t>Ningsih's</w:t>
      </w:r>
      <w:proofErr w:type="spellEnd"/>
      <w:r w:rsidRPr="00C44FC6">
        <w:rPr>
          <w:color w:val="000000"/>
          <w:sz w:val="20"/>
          <w:szCs w:val="20"/>
        </w:rPr>
        <w:t xml:space="preserve"> research</w:t>
      </w:r>
      <w:r>
        <w:rPr>
          <w:color w:val="000000"/>
          <w:sz w:val="20"/>
          <w:szCs w:val="20"/>
        </w:rPr>
        <w:t xml:space="preserve"> </w:t>
      </w:r>
      <w:r w:rsidRPr="00C44FC6">
        <w:rPr>
          <w:color w:val="000000"/>
          <w:sz w:val="20"/>
          <w:szCs w:val="20"/>
        </w:rPr>
        <w:t>(2022), which found a significant correlation between protein intake and Hb levels in pregnant women. Adequate protein consumption will increase Hb levels, while deficiency in protein intake can cause anemia in pregnant women</w:t>
      </w:r>
      <w:r w:rsidR="007C2547" w:rsidRPr="007C2547">
        <w:rPr>
          <w:color w:val="000000"/>
          <w:sz w:val="20"/>
          <w:szCs w:val="20"/>
        </w:rPr>
        <w:t xml:space="preserve"> </w:t>
      </w:r>
      <w:r w:rsidR="0051166B">
        <w:rPr>
          <w:color w:val="000000"/>
          <w:sz w:val="20"/>
          <w:szCs w:val="20"/>
        </w:rPr>
        <w:fldChar w:fldCharType="begin" w:fldLock="1"/>
      </w:r>
      <w:r w:rsidR="0051166B">
        <w:rPr>
          <w:color w:val="000000"/>
          <w:sz w:val="20"/>
          <w:szCs w:val="20"/>
        </w:rPr>
        <w:instrText>ADDIN CSL_CITATION {"citationItems":[{"id":"ITEM-1","itemData":{"author":[{"dropping-particle":"","family":"Ningsih","given":"Kasiati","non-dropping-particle":"","parse-names":false,"suffix":""}],"id":"ITEM-1","issued":{"date-parts":[["2022"]]},"publisher":"Kementerian Kesehatan Republik Indonesia Poltekkes Kemenkes Bengkulu","title":"Hubungan Asupan Protein, Vitamin C, Vitamin B12, dan Sosial Ekonomi Dengan Kadar Hemoglobin Pada Ibu Hamil di Wilayah Kerja Puskesmas Beringin Raya Tahun 2022","type":"thesis"},"uris":["http://www.mendeley.com/documents/?uuid=1aca7b54-e3d5-44d7-aaa8-5cef71491fed"]}],"mendeley":{"formattedCitation":"(Ningsih, 2022)","plainTextFormattedCitation":"(Ningsih, 2022)","previouslyFormattedCitation":"(Ningsih, 2022)"},"properties":{"noteIndex":0},"schema":"https://github.com/citation-style-language/schema/raw/master/csl-citation.json"}</w:instrText>
      </w:r>
      <w:r w:rsidR="0051166B">
        <w:rPr>
          <w:color w:val="000000"/>
          <w:sz w:val="20"/>
          <w:szCs w:val="20"/>
        </w:rPr>
        <w:fldChar w:fldCharType="separate"/>
      </w:r>
      <w:r w:rsidR="0051166B" w:rsidRPr="0051166B">
        <w:rPr>
          <w:noProof/>
          <w:color w:val="000000"/>
          <w:sz w:val="20"/>
          <w:szCs w:val="20"/>
        </w:rPr>
        <w:t>(Ningsih, 2022)</w:t>
      </w:r>
      <w:r w:rsidR="0051166B">
        <w:rPr>
          <w:color w:val="000000"/>
          <w:sz w:val="20"/>
          <w:szCs w:val="20"/>
        </w:rPr>
        <w:fldChar w:fldCharType="end"/>
      </w:r>
      <w:r w:rsidR="007C2547" w:rsidRPr="007C2547">
        <w:rPr>
          <w:color w:val="000000"/>
          <w:sz w:val="20"/>
          <w:szCs w:val="20"/>
        </w:rPr>
        <w:t xml:space="preserve">. </w:t>
      </w:r>
      <w:r w:rsidRPr="00C44FC6">
        <w:rPr>
          <w:color w:val="000000"/>
          <w:sz w:val="20"/>
          <w:szCs w:val="20"/>
        </w:rPr>
        <w:t xml:space="preserve">However, this study contradicts </w:t>
      </w:r>
      <w:proofErr w:type="spellStart"/>
      <w:r w:rsidRPr="00C44FC6">
        <w:rPr>
          <w:color w:val="000000"/>
          <w:sz w:val="20"/>
          <w:szCs w:val="20"/>
        </w:rPr>
        <w:t>Purwaningtyas</w:t>
      </w:r>
      <w:proofErr w:type="spellEnd"/>
      <w:r w:rsidRPr="00C44FC6">
        <w:rPr>
          <w:color w:val="000000"/>
          <w:sz w:val="20"/>
          <w:szCs w:val="20"/>
        </w:rPr>
        <w:t xml:space="preserve"> and </w:t>
      </w:r>
      <w:proofErr w:type="spellStart"/>
      <w:r w:rsidRPr="00C44FC6">
        <w:rPr>
          <w:color w:val="000000"/>
          <w:sz w:val="20"/>
          <w:szCs w:val="20"/>
        </w:rPr>
        <w:t>Prameswari's</w:t>
      </w:r>
      <w:proofErr w:type="spellEnd"/>
      <w:r w:rsidRPr="00C44FC6">
        <w:rPr>
          <w:color w:val="000000"/>
          <w:sz w:val="20"/>
          <w:szCs w:val="20"/>
        </w:rPr>
        <w:t xml:space="preserve"> (2017) research, which found no association between protein nutritional adequacy and anemia in pregnant women</w:t>
      </w:r>
      <w:r w:rsidR="007C2547" w:rsidRPr="007C2547">
        <w:rPr>
          <w:color w:val="000000"/>
          <w:sz w:val="20"/>
          <w:szCs w:val="20"/>
        </w:rPr>
        <w:t xml:space="preserve"> </w:t>
      </w:r>
      <w:r w:rsidR="0051166B">
        <w:rPr>
          <w:color w:val="000000"/>
          <w:sz w:val="20"/>
          <w:szCs w:val="20"/>
        </w:rPr>
        <w:fldChar w:fldCharType="begin" w:fldLock="1"/>
      </w:r>
      <w:r w:rsidR="0051166B">
        <w:rPr>
          <w:color w:val="000000"/>
          <w:sz w:val="20"/>
          <w:szCs w:val="20"/>
        </w:rPr>
        <w:instrText>ADDIN CSL_CITATION {"citationItems":[{"id":"ITEM-1","itemData":{"ISBN":"1475362846","abstract":"The number of TB suspect findings at the Bandarharjo clinic has increased over the last three years, at 2014; 212 suspects, 2015; 348 suspects, and at 2016; 524 suspects. The purpose of this study was to determine the factors that influence the clinical symptoms of tuberculosis in families of tuberculosis smear positive patients. The study was conducted in 2017. This type of research was analytic observational with case control design. The samples were 18 cases and 18 controls by purposive sampling technique. The research instruments were questionnaire, roll meter, thermo-hygrometer, and lux meter. The data were analyzed using chi square test. The result showed that occupancy density (p = 0,007), ventilation (p = 0,003), and nutritional status (p = 0,030) with clinical symptoms of tuberculosis in families of positive smear tuberculosis patients. Whereas cigarette exposure variables (p = 0.148) were not associated with clinical symptoms of tuberculosis in families of positive smear tuberculosis patients. The conclusion of this study was the relationship of density, ventilation, and nutritional status with clinical symptoms of tuberculosis. ©","author":[{"dropping-particle":"","family":"Purwaningtyas","given":"Melorys Lestari","non-dropping-particle":"","parse-names":false,"suffix":""},{"dropping-particle":"","family":"Prameswari","given":"Galuh Nita","non-dropping-particle":"","parse-names":false,"suffix":""}],"container-title":"Higeia Journal of Public Health Research and Development","id":"ITEM-1","issue":"3","issued":{"date-parts":[["2017"]]},"page":"43-54","title":"Faktor Kejadian Anemia pada Ibu Hamil","type":"article-journal","volume":"1"},"uris":["http://www.mendeley.com/documents/?uuid=93b44d93-3adb-4bb6-96ba-4ccf5b51edac"]}],"mendeley":{"formattedCitation":"(Purwaningtyas &amp; Prameswari, 2017)","plainTextFormattedCitation":"(Purwaningtyas &amp; Prameswari, 2017)","previouslyFormattedCitation":"(Purwaningtyas &amp; Prameswari, 2017)"},"properties":{"noteIndex":0},"schema":"https://github.com/citation-style-language/schema/raw/master/csl-citation.json"}</w:instrText>
      </w:r>
      <w:r w:rsidR="0051166B">
        <w:rPr>
          <w:color w:val="000000"/>
          <w:sz w:val="20"/>
          <w:szCs w:val="20"/>
        </w:rPr>
        <w:fldChar w:fldCharType="separate"/>
      </w:r>
      <w:r w:rsidR="0051166B" w:rsidRPr="0051166B">
        <w:rPr>
          <w:noProof/>
          <w:color w:val="000000"/>
          <w:sz w:val="20"/>
          <w:szCs w:val="20"/>
        </w:rPr>
        <w:t>(Purwaningtyas &amp; Prameswari, 2017)</w:t>
      </w:r>
      <w:r w:rsidR="0051166B">
        <w:rPr>
          <w:color w:val="000000"/>
          <w:sz w:val="20"/>
          <w:szCs w:val="20"/>
        </w:rPr>
        <w:fldChar w:fldCharType="end"/>
      </w:r>
      <w:r w:rsidR="007C2547" w:rsidRPr="007C2547">
        <w:rPr>
          <w:color w:val="000000"/>
          <w:sz w:val="20"/>
          <w:szCs w:val="20"/>
        </w:rPr>
        <w:t>.</w:t>
      </w:r>
    </w:p>
    <w:p w14:paraId="70351FAD" w14:textId="5D50FE51" w:rsidR="007C2547" w:rsidRPr="007C2547" w:rsidRDefault="00C44FC6" w:rsidP="007C2547">
      <w:pPr>
        <w:pBdr>
          <w:top w:val="nil"/>
          <w:left w:val="nil"/>
          <w:bottom w:val="nil"/>
          <w:right w:val="nil"/>
          <w:between w:val="nil"/>
        </w:pBdr>
        <w:spacing w:line="240" w:lineRule="auto"/>
        <w:ind w:left="-2" w:firstLineChars="283" w:firstLine="566"/>
        <w:jc w:val="both"/>
        <w:rPr>
          <w:color w:val="000000"/>
          <w:sz w:val="20"/>
          <w:szCs w:val="20"/>
        </w:rPr>
      </w:pPr>
      <w:r w:rsidRPr="00C44FC6">
        <w:rPr>
          <w:color w:val="000000"/>
          <w:sz w:val="20"/>
          <w:szCs w:val="20"/>
        </w:rPr>
        <w:t>Proteins play an essential role in the process of Fe transport and metabolism by involving two protein transporters, transferrin and ferritin. Transferrin helps transport Fe to the spinal cord to form new Hb, while ferritin, in normal conditions, can store Fe, which can then be retrieved and used as needed. Inadequate protein intake may lead to the inhibition of the iron transport process and the disruption of erythrocyte production, thus increasing the risk of pregnant women develop iron deficiency anemia</w:t>
      </w:r>
      <w:r w:rsidR="0051166B">
        <w:rPr>
          <w:color w:val="000000"/>
          <w:sz w:val="20"/>
          <w:szCs w:val="20"/>
        </w:rPr>
        <w:t xml:space="preserve"> </w:t>
      </w:r>
      <w:r w:rsidR="0051166B">
        <w:rPr>
          <w:color w:val="000000"/>
          <w:sz w:val="20"/>
          <w:szCs w:val="20"/>
        </w:rPr>
        <w:fldChar w:fldCharType="begin" w:fldLock="1"/>
      </w:r>
      <w:r w:rsidR="00135D99">
        <w:rPr>
          <w:color w:val="000000"/>
          <w:sz w:val="20"/>
          <w:szCs w:val="20"/>
        </w:rPr>
        <w:instrText>ADDIN CSL_CITATION {"citationItems":[{"id":"ITEM-1","itemData":{"abstract":"Anemia adalah suatu keadaan dimana tubuh memiliki jumlah sel darah merah (eritrosit) yang terlalu sedikit, yang mana sel darah merah itu mengandung hemoglobin yang berfungsi untuk membawa oksigen ke seluruh jaringan tubuh. Anemia pada ibu hamil diketahui berdampak buruk baik bagi kesehatan ibu maupun bayi. Faktor – faktor yang mempengaruhi kadar hemoglobin ibu hamil antara lain: kurangnya asupan zat besi dan protein dari makanan, meningkatnya zat besi dan multivitamin. Tujuan penelitian ini untuk mengetahui hubungan asupan protein dan status gizi dengan kadar hemoglobin ibu hamil di Desa Demakan Kecamatan Mojolaban Kabupaten Sukoharjo.Metode penelitian yang digunakan adalah observasional dengan desain crosssectional. Sampel penelitian ibu hamil 34 responden diperoleh menggunakan simple random sampling. Data asupan protein diperoleh dengan metode recall 3 x 24 jam tidak berturut-turut. Data status gizi diperoleh dengan cara melakukan pengukuran Lingkar Lengan Atas (LLA) kemudian dihitung %LLA (status gizi). Data kadar hemoglobin diperoleh dengan cara pengambilan sampel darah vena menggunakan metode chanmethemoglobin. Seluruh data dianalisis menggunakan uji korelasi Person Product Moment. Hasil penelitian menunjukan tidak ada hubungan status gizi dengan kadar hemoglobin dengan nilai p= 0,687. Ada hubungan asupan protein dengan kadar hemoglobin dengan nilai p= 0,043. Tidak ada hubungan status gizi dengan kadar hemoglobin. Ada hubungan asupan protein dengan kadar hemoglobin","author":[{"dropping-particle":"","family":"Pratiwi","given":"Ika Yulia","non-dropping-particle":"","parse-names":false,"suffix":""}],"id":"ITEM-1","issued":{"date-parts":[["2017"]]},"publisher":"Universitas Muhammadiyah Surakarta","title":"Hubungan Asupan Protein dan Status Gizi Dengan Kadar Hemoglobin Ibu hamil di Desa Demakan Kecamatan Mojolaban Kabupaten Sukoharjo","type":"thesis"},"uris":["http://www.mendeley.com/documents/?uuid=3a5f2b2c-82f1-4ad2-995e-8f93dccaa9be"]},{"id":"ITEM-2","itemData":{"abstract":"The nutritional status of pregnant women and nutritional intake are the main determinants for fetal growth and development. The study aims to determine the relationship of nutrient intake with anemia of pregnant women in Banyumas Regency, a cross sectional study design. The study was conducted at Puskesmas I Purwokerto Timur and Baturaden Banyumas Regency. The study population was pregnant women who performed AnteNatal Care (ANC) in Puskemas, sample selection with purposive sampling obtained samples of 135 pregnant women trimester II and III. Data analysis includes univariate analysis for maternal characteristics (age, parity, pregnancy distance), knowledge, Fe compliance, KEK, anemia and nutrient intake (energy, protein, fat, iron, vitamin C), bivariate analysis to find out the relationship between data nutrient intake levels with anemia using chi-square test and multivariate logistic regression. The majority (84.4%) of maternal age is not at risk (60.0%) parity is not at risk and 95.6% with gestational distance kehamilan2 years. Most of the pregnant women (66.7%) have good knowledge, and 51.1% of pregnant women do not comply to consume TTD every day. The level of nutrient intake is less than the AKG 2019 namely energy intake (97.1%), protein intake (86.7%), fat intake (92.6%), iron intake (934%), vitamin C intake (66 , 6%). In this study pregnant women who experienced KEK (17.0%) and suffered from anemia (48.1%). Nutrition intake variables related to anemia in pregnant women are the level of iron intake (p value 0.034) and vitamin C (p value 0.019). Factors that influence the incidence of anemia in pregnant women are the level of consumption of vitamin C. Efforts to prevent the growth of infants during pregnancy are needed through interventions to increase nutritional intake during pregnanc","author":[{"dropping-particle":"","family":"Kusumawati","given":"Erna","non-dropping-particle":"","parse-names":false,"suffix":""},{"dropping-particle":"","family":"Rahardjo","given":"Setiyowati","non-dropping-particle":"","parse-names":false,"suffix":""}],"container-title":"Jurnal Kesehatan Masyarakat","id":"ITEM-2","issue":"2","issued":{"date-parts":[["2020"]]},"page":"145-158","title":"Hubungan Tingkat Asupan Zat Gizi dengan Anemia Ibu Hamil di Puskesmas Purwokerto Timur II dan Puskesmas Baturaden di Kabupaten Banyumas","type":"article-journal","volume":"12"},"uris":["http://www.mendeley.com/documents/?uuid=44ae0d57-68d3-4278-a4a8-4c8d420755ca"]},{"id":"ITEM-3","itemData":{"ISBN":"9786024517199","ISSN":"2338-9567","abstract":"Tulisan ini membahas mengenai pengembangan ekonomi Indonesia berbasis wisata halal. Sektor pariwisata menjadi andalan Indonesia untuk memperoleh devisa negara. Pariwisata dapat dijadikan sebagai mesin pertumbuhan ekonomi bagi negara. Pemerintah Indonesia menargetkan 20 juta kunjungan wisatawan mancanegara pada tahun 2019. Kunjungan wisatwan mancanegara ke Indonesia mengalami peningkatan selama tahun 2017 hingga 2018. Badan Pusat Statistik (BPS) merilis jumlah kunjungan wisatawan mancanegara ke Indonesia selama 2018 mencapai 15,81 juta atau mengalami kenaikan sebesar 12,58%. Pada tahun 2018, devisa dari sektor pariwisata menyumbang sebesar US$ 17 M, meningkat sebesar 11,8%. Wisata halal dapat dikatakan sebagai konsep wisata yang sesuai nilai – nilai Islam. Indonesia mempunyai peluang besar di dalam pengembangan sektor wisata halal. Bank Indonesia (BI) menyatakan bahwa wisata halal turut mendukung pengembangan ekonomi syariah. Wisata halal dapat memperkuat perekonomian negara. Pada tahun 2019 Indonesia menempati peringkat pertama kategori destinasi wisata halal terbaik dunia berdasarkan standar Global Travel Muslim Index (GMTI).","author":[{"dropping-particle":"","family":"Vinny","given":"Nadya","non-dropping-particle":"","parse-names":false,"suffix":""}],"id":"ITEM-3","issued":{"date-parts":[["2020"]]},"publisher":"Kementerian Kesehatan Republik Indonesia Politeknik Kemenkes Bengkulu","title":"Hubungan Asupan Protein, Zat Besi, Vitamin C, dan Zink Dengan Kadar Hemoglobin Pada Komunitas Vegetarian Dewasa di Vihara Rukun Maitreya Kota Bengkulu Tahun 2020","type":"thesis"},"uris":["http://www.mendeley.com/documents/?uuid=a4dafa44-ff20-4d50-bade-49d589c3bb4a"]},{"id":"ITEM-4","itemData":{"author":[{"dropping-particle":"","family":"Angraini","given":"Dian Isti","non-dropping-particle":"","parse-names":false,"suffix":""}],"container-title":"Rev Prim Care Prac and Educ","id":"ITEM-4","issue":"1","issued":{"date-parts":[["2023"]]},"page":"28-34","title":"The Role of Nutrient Intake and Social Determinants in Anemia among Pregnant Women at Lampung Malaria Endemic Areas","type":"article-journal","volume":"6"},"uris":["http://www.mendeley.com/documents/?uuid=241548f9-a744-49da-9f91-f2b6238b4afc"]}],"mendeley":{"formattedCitation":"(Angraini, 2023; Kusumawati &amp; Rahardjo, 2020; I. Y. Pratiwi, 2017; Vinny, 2020)","manualFormatting":"(Angraini, 2023; Kusumawati &amp; Rahardjo, 2020; Pratiwi, 2017; Vinny, 2020)","plainTextFormattedCitation":"(Angraini, 2023; Kusumawati &amp; Rahardjo, 2020; I. Y. Pratiwi, 2017; Vinny, 2020)","previouslyFormattedCitation":"(Angraini, 2023; Kusumawati &amp; Rahardjo, 2020; I. Y. Pratiwi, 2017; Vinny, 2020)"},"properties":{"noteIndex":0},"schema":"https://github.com/citation-style-language/schema/raw/master/csl-citation.json"}</w:instrText>
      </w:r>
      <w:r w:rsidR="0051166B">
        <w:rPr>
          <w:color w:val="000000"/>
          <w:sz w:val="20"/>
          <w:szCs w:val="20"/>
        </w:rPr>
        <w:fldChar w:fldCharType="separate"/>
      </w:r>
      <w:r w:rsidR="008A0FAB" w:rsidRPr="008A0FAB">
        <w:rPr>
          <w:noProof/>
          <w:color w:val="000000"/>
          <w:sz w:val="20"/>
          <w:szCs w:val="20"/>
        </w:rPr>
        <w:t>(Angraini, 2023; Kusumawati &amp; Rahardjo, 2020; Pratiwi, 2017; Vinny, 2020)</w:t>
      </w:r>
      <w:r w:rsidR="0051166B">
        <w:rPr>
          <w:color w:val="000000"/>
          <w:sz w:val="20"/>
          <w:szCs w:val="20"/>
        </w:rPr>
        <w:fldChar w:fldCharType="end"/>
      </w:r>
      <w:r w:rsidR="007C2547" w:rsidRPr="007C2547">
        <w:rPr>
          <w:color w:val="000000"/>
          <w:sz w:val="20"/>
          <w:szCs w:val="20"/>
        </w:rPr>
        <w:t>.</w:t>
      </w:r>
    </w:p>
    <w:p w14:paraId="410D2CAE" w14:textId="0E55140B" w:rsidR="007C2547" w:rsidRPr="007C2547" w:rsidRDefault="007C2547" w:rsidP="007C2547">
      <w:pPr>
        <w:pBdr>
          <w:top w:val="nil"/>
          <w:left w:val="nil"/>
          <w:bottom w:val="nil"/>
          <w:right w:val="nil"/>
          <w:between w:val="nil"/>
        </w:pBdr>
        <w:spacing w:line="240" w:lineRule="auto"/>
        <w:ind w:left="-2" w:firstLineChars="283" w:firstLine="566"/>
        <w:jc w:val="both"/>
        <w:rPr>
          <w:color w:val="000000"/>
          <w:sz w:val="20"/>
          <w:szCs w:val="20"/>
        </w:rPr>
      </w:pPr>
      <w:r w:rsidRPr="007C2547">
        <w:rPr>
          <w:color w:val="000000"/>
          <w:sz w:val="20"/>
          <w:szCs w:val="20"/>
        </w:rPr>
        <w:t xml:space="preserve">The results showed that pregnant women often tended to consume vegetable protein sources such as </w:t>
      </w:r>
      <w:proofErr w:type="spellStart"/>
      <w:r w:rsidRPr="007C2547">
        <w:rPr>
          <w:color w:val="000000"/>
          <w:sz w:val="20"/>
          <w:szCs w:val="20"/>
        </w:rPr>
        <w:t>tempe</w:t>
      </w:r>
      <w:proofErr w:type="spellEnd"/>
      <w:r w:rsidRPr="007C2547">
        <w:rPr>
          <w:color w:val="000000"/>
          <w:sz w:val="20"/>
          <w:szCs w:val="20"/>
        </w:rPr>
        <w:t xml:space="preserve"> and tofu rather than animal protein such as eggs and chicken. Vegetable protein is included in the type of non-heme protein that has lower absorption than animal protein </w:t>
      </w:r>
      <w:r w:rsidR="009C32CF">
        <w:rPr>
          <w:color w:val="000000"/>
          <w:sz w:val="20"/>
          <w:szCs w:val="20"/>
        </w:rPr>
        <w:fldChar w:fldCharType="begin" w:fldLock="1"/>
      </w:r>
      <w:r w:rsidR="004F338B">
        <w:rPr>
          <w:color w:val="000000"/>
          <w:sz w:val="20"/>
          <w:szCs w:val="20"/>
        </w:rPr>
        <w:instrText>ADDIN CSL_CITATION {"citationItems":[{"id":"ITEM-1","itemData":{"abstract":"The nutritional status of pregnant women and nutritional intake are the main determinants for fetal growth and development. The study aims to determine the relationship of nutrient intake with anemia of pregnant women in Banyumas Regency, a cross sectional study design. The study was conducted at Puskesmas I Purwokerto Timur and Baturaden Banyumas Regency. The study population was pregnant women who performed AnteNatal Care (ANC) in Puskemas, sample selection with purposive sampling obtained samples of 135 pregnant women trimester II and III. Data analysis includes univariate analysis for maternal characteristics (age, parity, pregnancy distance), knowledge, Fe compliance, KEK, anemia and nutrient intake (energy, protein, fat, iron, vitamin C), bivariate analysis to find out the relationship between data nutrient intake levels with anemia using chi-square test and multivariate logistic regression. The majority (84.4%) of maternal age is not at risk (60.0%) parity is not at risk and 95.6% with gestational distance kehamilan2 years. Most of the pregnant women (66.7%) have good knowledge, and 51.1% of pregnant women do not comply to consume TTD every day. The level of nutrient intake is less than the AKG 2019 namely energy intake (97.1%), protein intake (86.7%), fat intake (92.6%), iron intake (934%), vitamin C intake (66 , 6%). In this study pregnant women who experienced KEK (17.0%) and suffered from anemia (48.1%). Nutrition intake variables related to anemia in pregnant women are the level of iron intake (p value 0.034) and vitamin C (p value 0.019). Factors that influence the incidence of anemia in pregnant women are the level of consumption of vitamin C. Efforts to prevent the growth of infants during pregnancy are needed through interventions to increase nutritional intake during pregnanc","author":[{"dropping-particle":"","family":"Kusumawati","given":"Erna","non-dropping-particle":"","parse-names":false,"suffix":""},{"dropping-particle":"","family":"Rahardjo","given":"Setiyowati","non-dropping-particle":"","parse-names":false,"suffix":""}],"container-title":"Jurnal Kesehatan Masyarakat","id":"ITEM-1","issue":"2","issued":{"date-parts":[["2020"]]},"page":"145-158","title":"Hubungan Tingkat Asupan Zat Gizi dengan Anemia Ibu Hamil di Puskesmas Purwokerto Timur II dan Puskesmas Baturaden di Kabupaten Banyumas","type":"article-journal","volume":"12"},"uris":["http://www.mendeley.com/documents/?uuid=44ae0d57-68d3-4278-a4a8-4c8d420755ca"]},{"id":"ITEM-2","itemData":{"DOI":"10.22487/ghidza.v5i1.186","ISSN":"2622-7622","abstract":"Selama masa kehamilan, terjadi pertumbuhan dan perkembangan janin menuju masa kelahiran. Salah satu masalah gizi yang sering terjadi selama kehamilan adalah anemia. Menurut data Riskesdas tahun 2013 prevalensi anemia kehamilan sebesar 37,1% dan mengalami peningkatan pada 2018 menjadi 48,9%. Penelitian ini bertujuan untuk menganalisa hubungan tingkat kecukupan gizi (protein, zat besi, asam folat, vitamin B12, dan vitamin C) dan tingkat pengetahuan tentang anemia dengan kejadian anemia pada ibu hamil. Penelitian ini menggunakan desain penelitian cross sectional dengan melibatkan 50 ibu hamil trimester II dan III di Puskesmas Kecamatan Kebon Jeruk sebagai responden dengan pengambilan sample melalui teknik purposive sampling. Uji statistik yang digunakan adalah uji chi square dengan menggunakan alternatif fisher’s exact test. Hasil penelitian ini menunjukan bahwa sebanyak 4% ibu hamil mengalami anemia . Sebagian besar memiliki tingkat asupan zat besi, asam folat, dan vitamin C yang kurang, serta tingkat pengetahuan tentang anemia pada ibu hamil yang cukup. Hasil analisis bivariat menunjukan tidak terdapat hubungan yang signifikan antara tingkat kecukupan gizi (protein, zat besi, asam folat, vitamin B12, dan vitamin C) dengan kejadian anemia (pvalue&gt;0,05) dan tidak terdapat hubungan yang signifikan antara tingkat pengetahuan tentang anemia dengan kejadian anemia (p=1,000) . Sehingga dapat disimpulkan bahwa tidak terdapat hubungan antara tingkat kecukupan gizi dan tingkat pengetahuan anemia dengan kejadian anemia pada ibu hamil. Saran dalam penelitian ini adalah ibu hamil sebaiknya memperhatikan kecukupan zat gizi yang baik selama kehamilan (protein, zat besi, asam folat, vitamin B12, dan vitamin C), serta menambah pengetahuan mengenai anemia untuk mencegah kejadian anemia.","author":[{"dropping-particle":"","family":"Ghiffari","given":"Eugidia Mayang","non-dropping-particle":"","parse-names":false,"suffix":""},{"dropping-particle":"","family":"Harna","given":"","non-dropping-particle":"","parse-names":false,"suffix":""},{"dropping-particle":"","family":"Angkasa","given":"Dudung","non-dropping-particle":"","parse-names":false,"suffix":""},{"dropping-particle":"","family":"Wahyuni","given":"Yulia","non-dropping-particle":"","parse-names":false,"suffix":""},{"dropping-particle":"","family":"Purwara","given":"Lintang","non-dropping-particle":"","parse-names":false,"suffix":""}],"container-title":"Ghidza: Jurnal Gizi dan Kesehatan","id":"ITEM-2","issue":"1","issued":{"date-parts":[["2021"]]},"page":"10-23","title":"Kecukupan Gizi, Pengetahuan, dan Anemia Ibu Hamil","type":"article-journal","volume":"5"},"uris":["http://www.mendeley.com/documents/?uuid=e5e750ad-8e65-4737-8274-3cbe9821e026"]}],"mendeley":{"formattedCitation":"(Ghiffari et al., 2021; Kusumawati &amp; Rahardjo, 2020)","plainTextFormattedCitation":"(Ghiffari et al., 2021; Kusumawati &amp; Rahardjo, 2020)","previouslyFormattedCitation":"(Ghiffari et al., 2021; Kusumawati &amp; Rahardjo, 2020)"},"properties":{"noteIndex":0},"schema":"https://github.com/citation-style-language/schema/raw/master/csl-citation.json"}</w:instrText>
      </w:r>
      <w:r w:rsidR="009C32CF">
        <w:rPr>
          <w:color w:val="000000"/>
          <w:sz w:val="20"/>
          <w:szCs w:val="20"/>
        </w:rPr>
        <w:fldChar w:fldCharType="separate"/>
      </w:r>
      <w:r w:rsidR="009C32CF" w:rsidRPr="009C32CF">
        <w:rPr>
          <w:noProof/>
          <w:color w:val="000000"/>
          <w:sz w:val="20"/>
          <w:szCs w:val="20"/>
        </w:rPr>
        <w:t>(Ghiffari et al., 2021; Kusumawati &amp; Rahardjo, 2020)</w:t>
      </w:r>
      <w:r w:rsidR="009C32CF">
        <w:rPr>
          <w:color w:val="000000"/>
          <w:sz w:val="20"/>
          <w:szCs w:val="20"/>
        </w:rPr>
        <w:fldChar w:fldCharType="end"/>
      </w:r>
      <w:r w:rsidRPr="007C2547">
        <w:rPr>
          <w:color w:val="000000"/>
          <w:sz w:val="20"/>
          <w:szCs w:val="20"/>
        </w:rPr>
        <w:t xml:space="preserve">. Animal protein is a source of heme Fe, which has greater bioavailability than non-heme, so heme Fe is better for Fe deficiency and anemia </w:t>
      </w:r>
      <w:r w:rsidR="004F338B">
        <w:rPr>
          <w:color w:val="000000"/>
          <w:sz w:val="20"/>
          <w:szCs w:val="20"/>
        </w:rPr>
        <w:fldChar w:fldCharType="begin" w:fldLock="1"/>
      </w:r>
      <w:r w:rsidR="008A0FAB">
        <w:rPr>
          <w:color w:val="000000"/>
          <w:sz w:val="20"/>
          <w:szCs w:val="20"/>
        </w:rPr>
        <w:instrText>ADDIN CSL_CITATION {"citationItems":[{"id":"ITEM-1","itemData":{"DOI":"10.3945/jn.110.127209","ISSN":"0022-3166","abstract":"Heme iron absorption during pregnancy and the role of hepcidin in regulating dietary heme iron absorption remains largely unexplored. The objective of this research was to examine relative differences in heme (animal based) and nonheme (ferrous sulfate) iron utilization. This study was undertaken in 18 pregnant (ages 16–32 y; wk 32–35 of gestation) and 11 nonpregnant women (ages 18–27 y). Women were randomly assigned to receive both an animal-based heme meal (intrinsically labeled 58Fe pork) and labeled ferrous sulfate (57Fe) fed on alternate days. Blood samples obtained 2 wk postdosing were used to assess iron status indicators and serum hepcidin and iron utilization based on RBC incorporation of iron isotopes. Heme iron utilization was significantly greater than nonheme iron utilization in the pregnant (47.7 ± 14.4 vs. 40.4 ± 13.2%) and nonpregnant women (50.1 ± 14.8 vs. 15.3 ± 9.7%). Among pregnant women, utilization of nonheme iron was associated with iron status, as assessed by the serum transferrin receptor concentration (P = 0.003; r2 = 0.43). In contrast, heme iron utilization was not influenced by maternal iron status. In the group as a whole, women with undetectable serum hepcidin had greater nonheme iron utilization compared with women with detectable serum hepcidin (P = 0.02; n = 29); however, there were no significant differences in heme iron utilization. Our study suggests that iron utilization from an animal-based food provides a highly bioavailable source of dietary iron for pregnant and nonpregnant women that is not as sensitive to hepcidin concentrations or iron stores compared with ferrous sulfate.","author":[{"dropping-particle":"","family":"Young","given":"Melissa F","non-dropping-particle":"","parse-names":false,"suffix":""},{"dropping-particle":"","family":"Griffin","given":"Ian","non-dropping-particle":"","parse-names":false,"suffix":""},{"dropping-particle":"","family":"Pressman","given":"Eva","non-dropping-particle":"","parse-names":false,"suffix":""},{"dropping-particle":"","family":"McIntyre","given":"Allison W","non-dropping-particle":"","parse-names":false,"suffix":""},{"dropping-particle":"","family":"Cooper","given":"Elizabeth","non-dropping-particle":"","parse-names":false,"suffix":""},{"dropping-particle":"","family":"McNanley","given":"Thomas","non-dropping-particle":"","parse-names":false,"suffix":""},{"dropping-particle":"","family":"Harris","given":"Z Leah","non-dropping-particle":"","parse-names":false,"suffix":""},{"dropping-particle":"","family":"Westerman","given":"Mark","non-dropping-particle":"","parse-names":false,"suffix":""},{"dropping-particle":"","family":"O'Brien","given":"Kimberly O","non-dropping-particle":"","parse-names":false,"suffix":""}],"container-title":"The Journal of Nutrition","id":"ITEM-1","issue":"12","issued":{"date-parts":[["2010","12","1"]]},"page":"2162-2166","title":"Utilization of Iron from an Animal-Based Iron Source is Greater Than That of Ferrous Sulfate in Pregnant and Nonpregnant Women","type":"article-journal","volume":"140"},"uris":["http://www.mendeley.com/documents/?uuid=a82ea570-2926-4e4c-a4d4-ce3914af84a2"]},{"id":"ITEM-2","itemData":{"DOI":"10.4236/ojog.2017.74044","ISSN":"2160-8792","abstract":"Iron deficiency is the most common nutritional deficiency leading to anemia in pregnancy. Conventionally, non-heme form of iron salts has been the mainstay of treatment. However, patient compliance is an important concern with existing oral iron therapy due to gastrointestinal side effects. Heme iron, a better bioavailable and tolerable form of iron can be suitable form of iron for supplementation in pregnancy. Evidence suggests its utility in pregnancy for treatment of iron deficiency anemia with benefits extending to postpartum period. Effective transfer across placenta to fetus further supports its utility in pregnancy. This review discusses in details the absorption kinetics along with clinical evidence on efficacy, safety, and tolerability of heme-iron supplementation in iron deficiency anemia of pregnancy.","author":[{"dropping-particle":"","family":"Pal","given":"Bhaskar","non-dropping-particle":"","parse-names":false,"suffix":""},{"dropping-particle":"","family":"Deshpande","given":"Hemant","non-dropping-particle":"","parse-names":false,"suffix":""},{"dropping-particle":"","family":"Sundari","given":"Tripura","non-dropping-particle":"","parse-names":false,"suffix":""},{"dropping-particle":"","family":"Biniwale","given":"Parag","non-dropping-particle":"","parse-names":false,"suffix":""},{"dropping-particle":"","family":"Shah","given":"Kamlesh","non-dropping-particle":"","parse-names":false,"suffix":""},{"dropping-particle":"","family":"Goel","given":"Sugandh","non-dropping-particle":"","parse-names":false,"suffix":""},{"dropping-particle":"","family":"Khurana","given":"Amandeep Singh","non-dropping-particle":"","parse-names":false,"suffix":""},{"dropping-particle":"","family":"Qamra","given":"Amit","non-dropping-particle":"","parse-names":false,"suffix":""},{"dropping-particle":"","family":"Motlekar","given":"Salman","non-dropping-particle":"","parse-names":false,"suffix":""},{"dropping-particle":"","family":"Barkate","given":"Hanmant","non-dropping-particle":"","parse-names":false,"suffix":""}],"container-title":"Open Journal of Obstetrics and Gynecology","id":"ITEM-2","issue":"4","issued":{"date-parts":[["2017"]]},"page":"420-431","title":"Heme Iron Polypeptide in Iron Deficiency Anemia of Pregnancy: Current Evidence","type":"article-journal","volume":"7"},"uris":["http://www.mendeley.com/documents/?uuid=03818127-03f1-4731-a2f1-dd4f77d52170"]}],"mendeley":{"formattedCitation":"(Pal et al., 2017; Young et al., 2010)","plainTextFormattedCitation":"(Pal et al., 2017; Young et al., 2010)","previouslyFormattedCitation":"(Pal et al., 2017; Young et al., 2010)"},"properties":{"noteIndex":0},"schema":"https://github.com/citation-style-language/schema/raw/master/csl-citation.json"}</w:instrText>
      </w:r>
      <w:r w:rsidR="004F338B">
        <w:rPr>
          <w:color w:val="000000"/>
          <w:sz w:val="20"/>
          <w:szCs w:val="20"/>
        </w:rPr>
        <w:fldChar w:fldCharType="separate"/>
      </w:r>
      <w:r w:rsidR="004F338B" w:rsidRPr="004F338B">
        <w:rPr>
          <w:noProof/>
          <w:color w:val="000000"/>
          <w:sz w:val="20"/>
          <w:szCs w:val="20"/>
        </w:rPr>
        <w:t xml:space="preserve">(Pal et al., 2017; Young et al., </w:t>
      </w:r>
      <w:r w:rsidR="004F338B" w:rsidRPr="008E2203">
        <w:rPr>
          <w:noProof/>
          <w:color w:val="000000"/>
          <w:sz w:val="20"/>
          <w:szCs w:val="20"/>
        </w:rPr>
        <w:t>2010</w:t>
      </w:r>
      <w:r w:rsidR="004F338B" w:rsidRPr="004F338B">
        <w:rPr>
          <w:noProof/>
          <w:color w:val="000000"/>
          <w:sz w:val="20"/>
          <w:szCs w:val="20"/>
        </w:rPr>
        <w:t>)</w:t>
      </w:r>
      <w:r w:rsidR="004F338B">
        <w:rPr>
          <w:color w:val="000000"/>
          <w:sz w:val="20"/>
          <w:szCs w:val="20"/>
        </w:rPr>
        <w:fldChar w:fldCharType="end"/>
      </w:r>
      <w:r w:rsidRPr="007C2547">
        <w:rPr>
          <w:color w:val="000000"/>
          <w:sz w:val="20"/>
          <w:szCs w:val="20"/>
        </w:rPr>
        <w:t>.</w:t>
      </w:r>
    </w:p>
    <w:p w14:paraId="3177DA5D" w14:textId="1CF812D2" w:rsidR="007C2547" w:rsidRPr="007C2547" w:rsidRDefault="007C2547" w:rsidP="007C2547">
      <w:pPr>
        <w:pBdr>
          <w:top w:val="nil"/>
          <w:left w:val="nil"/>
          <w:bottom w:val="nil"/>
          <w:right w:val="nil"/>
          <w:between w:val="nil"/>
        </w:pBdr>
        <w:spacing w:line="240" w:lineRule="auto"/>
        <w:ind w:left="-2" w:firstLineChars="283" w:firstLine="566"/>
        <w:jc w:val="both"/>
        <w:rPr>
          <w:color w:val="000000"/>
          <w:sz w:val="20"/>
          <w:szCs w:val="20"/>
        </w:rPr>
      </w:pPr>
      <w:r w:rsidRPr="007C2547">
        <w:rPr>
          <w:color w:val="000000"/>
          <w:sz w:val="20"/>
          <w:szCs w:val="20"/>
        </w:rPr>
        <w:t xml:space="preserve">Another factor that can affect the adequacy of pregnant women's protein intake is the consumption of sources that inhibit Fe absorption, such as </w:t>
      </w:r>
      <w:proofErr w:type="spellStart"/>
      <w:r w:rsidRPr="007C2547">
        <w:rPr>
          <w:color w:val="000000"/>
          <w:sz w:val="20"/>
          <w:szCs w:val="20"/>
        </w:rPr>
        <w:t>tempe</w:t>
      </w:r>
      <w:proofErr w:type="spellEnd"/>
      <w:r w:rsidRPr="007C2547">
        <w:rPr>
          <w:color w:val="000000"/>
          <w:sz w:val="20"/>
          <w:szCs w:val="20"/>
        </w:rPr>
        <w:t xml:space="preserve"> and mung beans. Tempe is one of the sources of vegetable protein, but it is also a source of Fe absorption inhibitors due to the phytate content derived from soybeans </w:t>
      </w:r>
      <w:r w:rsidR="008A0FAB">
        <w:rPr>
          <w:color w:val="000000"/>
          <w:sz w:val="20"/>
          <w:szCs w:val="20"/>
        </w:rPr>
        <w:fldChar w:fldCharType="begin" w:fldLock="1"/>
      </w:r>
      <w:r w:rsidR="00135D99">
        <w:rPr>
          <w:color w:val="000000"/>
          <w:sz w:val="20"/>
          <w:szCs w:val="20"/>
        </w:rPr>
        <w:instrText>ADDIN CSL_CITATION {"citationItems":[{"id":"ITEM-1","itemData":{"DOI":"10.20473/amnt.v2.i3.2018.283-291","ISSN":"2580-1163","abstract":"Background: One of the important nutrients for pregnant women is iron. Iron absorption can be increased by consuming iron enhancers food source and reducing the intake of iron inhibitor food sources. Inhibited iron absorption will lead to anemia and can have adverse effects on pregnancy and fetal conditions.Objectives: The purpose of this study was to analyzed the consumption habits of iron enhancers and inhibitors food sources associated with the incidence of anemia in pregnant women.Methods: This research was an observational analytic study with cross sectional design included 43 third trimester pregnant women in Pajarakan Sub-district Probolinggo District, the sample was taken by simple random sampling method. Data were collected using Food Frequency Questionnaire (FFQ) and measurement of Hb level by performing laboratory examination using Cyanmethemoglobin method, then the data analyzed by using spearman correlation test.Results: The results showed mean of hemoglobin level in pregnant women is 11.21±1.07 g/dl. The most of third trimester Pregnant Women rarely consume food source of iron enhancer (60,5%) and rarely consume food source of iron inhibitor (39,5%), and respondents who have anemia high enogh (41.9%). There was no correlation between consumption habits of food source of iron enhancer with the occurrence of anemia (p= 0.420). There was strong relation between consumption habit of food source of iron inhibitor with the incidence of anemia in pregnant mother of the third trimester (p=0.005; r=0.424).Conclusion: Food consumption habits of iron inhibitors contribute to the incidence of anemia in third trimester pregnant women so the mother is advised to reduce the consumption of food sources of iron inhibitors to minimize the occurrence of anemia. ABSTRAKLatar belakang: Salah satu zat gizi yang penting bagi ibu hamil adalah zat besi. Penyerapan zat besi dapat ditingkatkan dengan mengkonsumsi sumber pangan enhancer dan mengurangi asupan sumber pangan inhibitor. Terhambatnya penyerapan zat besi meningkatkan risiko anemia yang dapat berakibat buruk bagi kondisi kehamilan dan janin.Tujuan: Tujuan dari penelitian ini adalah menganalisis kebiasaan konsumsi sumber pangan enhancer dan inhibitor zat besi yang berhubungan dengan kejadian anemia pada ibu hamil.Metode: Penelitian ini merupakan penelitian observasional analitik dengan desain cross sectional pada 43 ibu hamil trimester III di Kecamatan Pajarakan Kabupaten Probolinggo, sampel diambil dengan m…","author":[{"dropping-particle":"","family":"Pratiwi","given":"Rachmahnia","non-dropping-particle":"","parse-names":false,"suffix":""},{"dropping-particle":"","family":"Widari","given":"Dhenok","non-dropping-particle":"","parse-names":false,"suffix":""}],"container-title":"Amerta Nutrition","id":"ITEM-1","issue":"3","issued":{"date-parts":[["2018"]]},"page":"283-291","title":"Hubungan Konsumsi Sumber Pangan Enhancer dan Inhibitor Zat Besi dengan Kejadian Anemia pada Ibu Hamil","type":"article-journal","volume":"2"},"uris":["http://www.mendeley.com/documents/?uuid=a0428d0a-9201-4396-a54d-80d008850180"]}],"mendeley":{"formattedCitation":"(R. Pratiwi &amp; Widari, 2018)","manualFormatting":"(Pratiwi &amp; Widari, 2018)","plainTextFormattedCitation":"(R. Pratiwi &amp; Widari, 2018)","previouslyFormattedCitation":"(R. Pratiwi &amp; Widari, 2018)"},"properties":{"noteIndex":0},"schema":"https://github.com/citation-style-language/schema/raw/master/csl-citation.json"}</w:instrText>
      </w:r>
      <w:r w:rsidR="008A0FAB">
        <w:rPr>
          <w:color w:val="000000"/>
          <w:sz w:val="20"/>
          <w:szCs w:val="20"/>
        </w:rPr>
        <w:fldChar w:fldCharType="separate"/>
      </w:r>
      <w:r w:rsidR="008A0FAB" w:rsidRPr="008A0FAB">
        <w:rPr>
          <w:noProof/>
          <w:color w:val="000000"/>
          <w:sz w:val="20"/>
          <w:szCs w:val="20"/>
        </w:rPr>
        <w:t>(Pratiwi &amp; Widari, 2018)</w:t>
      </w:r>
      <w:r w:rsidR="008A0FAB">
        <w:rPr>
          <w:color w:val="000000"/>
          <w:sz w:val="20"/>
          <w:szCs w:val="20"/>
        </w:rPr>
        <w:fldChar w:fldCharType="end"/>
      </w:r>
      <w:r w:rsidRPr="007C2547">
        <w:rPr>
          <w:color w:val="000000"/>
          <w:sz w:val="20"/>
          <w:szCs w:val="20"/>
        </w:rPr>
        <w:t>. Mung beans are also high in phytic acid. Phytic acid inhibits the absorption of non-heme Fe because it forms water-insoluble compounds when consumed together with Fe, so the body can experience difficulties in the process of Fe absorption</w:t>
      </w:r>
      <w:r w:rsidR="008A0FAB">
        <w:rPr>
          <w:color w:val="000000"/>
          <w:sz w:val="20"/>
          <w:szCs w:val="20"/>
        </w:rPr>
        <w:t xml:space="preserve"> </w:t>
      </w:r>
      <w:r w:rsidR="008A0FAB">
        <w:rPr>
          <w:color w:val="000000"/>
          <w:sz w:val="20"/>
          <w:szCs w:val="20"/>
        </w:rPr>
        <w:fldChar w:fldCharType="begin" w:fldLock="1"/>
      </w:r>
      <w:r w:rsidR="008A4F91">
        <w:rPr>
          <w:color w:val="000000"/>
          <w:sz w:val="20"/>
          <w:szCs w:val="20"/>
        </w:rPr>
        <w:instrText>ADDIN CSL_CITATION {"citationItems":[{"id":"ITEM-1","itemData":{"author":[{"dropping-particle":"","family":"Yusniwati","given":"","non-dropping-particle":"","parse-names":false,"suffix":""}],"id":"ITEM-1","issued":{"date-parts":[["2011"]]},"publisher":"Universitas Sumatera Utara","title":"Pengaruh Pola Makan dan Aktivitas Fisik terhadap Anemia Pada Siswi Atlet di SMA 9 Banda Aceh","type":"thesis"},"uris":["http://www.mendeley.com/documents/?uuid=a57a6c8e-6aa0-4760-9f18-c5d633831e63"]},{"id":"ITEM-2","itemData":{"author":[{"dropping-particle":"","family":"Moustarah","given":"Fady","non-dropping-particle":"","parse-names":false,"suffix":""},{"dropping-particle":"","family":"Mohiuddin","given":"Shamim S.","non-dropping-particle":"","parse-names":false,"suffix":""}],"container-title":"StatPearls [Internet]","id":"ITEM-2","issued":{"date-parts":[["2022"]]},"publisher":"StatPearls Publishing","publisher-place":"Treasure Island (FL)","title":"Dietary Iron","type":"chapter"},"uris":["http://www.mendeley.com/documents/?uuid=d31ad57c-976e-41f6-9403-afd37e5e848e"]}],"mendeley":{"formattedCitation":"(Moustarah &amp; Mohiuddin, 2022; Yusniwati, 2011)","plainTextFormattedCitation":"(Moustarah &amp; Mohiuddin, 2022; Yusniwati, 2011)","previouslyFormattedCitation":"(Moustarah &amp; Mohiuddin, 2022; Yusniwati, 2011)"},"properties":{"noteIndex":0},"schema":"https://github.com/citation-style-language/schema/raw/master/csl-citation.json"}</w:instrText>
      </w:r>
      <w:r w:rsidR="008A0FAB">
        <w:rPr>
          <w:color w:val="000000"/>
          <w:sz w:val="20"/>
          <w:szCs w:val="20"/>
        </w:rPr>
        <w:fldChar w:fldCharType="separate"/>
      </w:r>
      <w:r w:rsidR="008A0FAB" w:rsidRPr="008A0FAB">
        <w:rPr>
          <w:noProof/>
          <w:color w:val="000000"/>
          <w:sz w:val="20"/>
          <w:szCs w:val="20"/>
        </w:rPr>
        <w:t xml:space="preserve">(Moustarah &amp; Mohiuddin, 2022; Yusniwati, </w:t>
      </w:r>
      <w:r w:rsidR="008A0FAB" w:rsidRPr="008E2203">
        <w:rPr>
          <w:noProof/>
          <w:color w:val="000000"/>
          <w:sz w:val="20"/>
          <w:szCs w:val="20"/>
        </w:rPr>
        <w:t>2011</w:t>
      </w:r>
      <w:r w:rsidR="008A0FAB" w:rsidRPr="008A0FAB">
        <w:rPr>
          <w:noProof/>
          <w:color w:val="000000"/>
          <w:sz w:val="20"/>
          <w:szCs w:val="20"/>
        </w:rPr>
        <w:t>)</w:t>
      </w:r>
      <w:r w:rsidR="008A0FAB">
        <w:rPr>
          <w:color w:val="000000"/>
          <w:sz w:val="20"/>
          <w:szCs w:val="20"/>
        </w:rPr>
        <w:fldChar w:fldCharType="end"/>
      </w:r>
      <w:r w:rsidRPr="007C2547">
        <w:rPr>
          <w:color w:val="000000"/>
          <w:sz w:val="20"/>
          <w:szCs w:val="20"/>
        </w:rPr>
        <w:t>.</w:t>
      </w:r>
    </w:p>
    <w:p w14:paraId="0CB27A43" w14:textId="33B6BD5F" w:rsidR="007C2547" w:rsidRDefault="007C2547" w:rsidP="007C2547">
      <w:pPr>
        <w:pBdr>
          <w:top w:val="nil"/>
          <w:left w:val="nil"/>
          <w:bottom w:val="nil"/>
          <w:right w:val="nil"/>
          <w:between w:val="nil"/>
        </w:pBdr>
        <w:spacing w:line="240" w:lineRule="auto"/>
        <w:ind w:left="-2" w:firstLineChars="283" w:firstLine="566"/>
        <w:jc w:val="both"/>
        <w:rPr>
          <w:color w:val="000000"/>
          <w:sz w:val="20"/>
          <w:szCs w:val="20"/>
        </w:rPr>
      </w:pPr>
      <w:r w:rsidRPr="007C2547">
        <w:rPr>
          <w:color w:val="000000"/>
          <w:sz w:val="20"/>
          <w:szCs w:val="20"/>
        </w:rPr>
        <w:t xml:space="preserve">There was an additional source of protein consumed by pregnant women (59.6%) in the form of a special milk for pregnant women, which contains about 20 g of protein per serving. Research from </w:t>
      </w:r>
      <w:proofErr w:type="spellStart"/>
      <w:r w:rsidRPr="007C2547">
        <w:rPr>
          <w:color w:val="000000"/>
          <w:sz w:val="20"/>
          <w:szCs w:val="20"/>
        </w:rPr>
        <w:t>Irgananda</w:t>
      </w:r>
      <w:proofErr w:type="spellEnd"/>
      <w:r w:rsidRPr="007C2547">
        <w:rPr>
          <w:color w:val="000000"/>
          <w:sz w:val="20"/>
          <w:szCs w:val="20"/>
        </w:rPr>
        <w:t xml:space="preserve"> et al. (2023) states that the habit of consuming special drinks for pregnant women is associated with macronutrient deficiencies in pregnant women. Pregnant women who consume special drinks for pregnant women have a higher macronutrient intake than those who do not consume</w:t>
      </w:r>
      <w:r w:rsidR="008A4F91">
        <w:rPr>
          <w:color w:val="000000"/>
          <w:sz w:val="20"/>
          <w:szCs w:val="20"/>
        </w:rPr>
        <w:t xml:space="preserve"> </w:t>
      </w:r>
      <w:r w:rsidR="008A4F91">
        <w:rPr>
          <w:color w:val="000000"/>
          <w:sz w:val="20"/>
          <w:szCs w:val="20"/>
        </w:rPr>
        <w:fldChar w:fldCharType="begin" w:fldLock="1"/>
      </w:r>
      <w:r w:rsidR="00187544">
        <w:rPr>
          <w:color w:val="000000"/>
          <w:sz w:val="20"/>
          <w:szCs w:val="20"/>
        </w:rPr>
        <w:instrText>ADDIN CSL_CITATION {"citationItems":[{"id":"ITEM-1","itemData":{"DOI":"https://doi.org/10.18860/jim.v7i2.23210","author":[{"dropping-particle":"","family":"Irgananda","given":"Anisa Ilhami","non-dropping-particle":"","parse-names":false,"suffix":""},{"dropping-particle":"","family":"Sartika","given":"Ratu Ayu Dewi","non-dropping-particle":"","parse-names":false,"suffix":""},{"dropping-particle":"","family":"Nuryandari","given":"Primasti","non-dropping-particle":"","parse-names":false,"suffix":""}],"container-title":"Journal of Islamic Medicine","id":"ITEM-1","issue":"02","issued":{"date-parts":[["2023"]]},"page":"92-104","title":"Pengaruh Konsumsi Minuman Khusus Ibu Hamil terhadap Kecukupan Zat Gizi Makro Ibu Hamil","type":"article-journal","volume":"7"},"uris":["http://www.mendeley.com/documents/?uuid=90d921f8-0e20-46d0-b3c4-7b7d6cafffbb"]}],"mendeley":{"formattedCitation":"(Irgananda et al., 2023)","plainTextFormattedCitation":"(Irgananda et al., 2023)","previouslyFormattedCitation":"(Irgananda et al., 2023)"},"properties":{"noteIndex":0},"schema":"https://github.com/citation-style-language/schema/raw/master/csl-citation.json"}</w:instrText>
      </w:r>
      <w:r w:rsidR="008A4F91">
        <w:rPr>
          <w:color w:val="000000"/>
          <w:sz w:val="20"/>
          <w:szCs w:val="20"/>
        </w:rPr>
        <w:fldChar w:fldCharType="separate"/>
      </w:r>
      <w:r w:rsidR="008A4F91" w:rsidRPr="008A4F91">
        <w:rPr>
          <w:noProof/>
          <w:color w:val="000000"/>
          <w:sz w:val="20"/>
          <w:szCs w:val="20"/>
        </w:rPr>
        <w:t>(Irgananda et al., 2023)</w:t>
      </w:r>
      <w:r w:rsidR="008A4F91">
        <w:rPr>
          <w:color w:val="000000"/>
          <w:sz w:val="20"/>
          <w:szCs w:val="20"/>
        </w:rPr>
        <w:fldChar w:fldCharType="end"/>
      </w:r>
      <w:r w:rsidRPr="007C2547">
        <w:rPr>
          <w:color w:val="000000"/>
          <w:sz w:val="20"/>
          <w:szCs w:val="20"/>
        </w:rPr>
        <w:t xml:space="preserve">. Thus, consumption of </w:t>
      </w:r>
      <w:proofErr w:type="spellStart"/>
      <w:r w:rsidRPr="007C2547">
        <w:rPr>
          <w:color w:val="000000"/>
          <w:sz w:val="20"/>
          <w:szCs w:val="20"/>
        </w:rPr>
        <w:t>specialised</w:t>
      </w:r>
      <w:proofErr w:type="spellEnd"/>
      <w:r w:rsidRPr="007C2547">
        <w:rPr>
          <w:color w:val="000000"/>
          <w:sz w:val="20"/>
          <w:szCs w:val="20"/>
        </w:rPr>
        <w:t xml:space="preserve"> milk for pregnant women can help increase the level of adequate protein intake in pregnant women.</w:t>
      </w:r>
    </w:p>
    <w:p w14:paraId="391DCCF5" w14:textId="474C9D42" w:rsidR="007C2547" w:rsidRDefault="007C2547" w:rsidP="007C2547">
      <w:pPr>
        <w:pBdr>
          <w:top w:val="nil"/>
          <w:left w:val="nil"/>
          <w:bottom w:val="nil"/>
          <w:right w:val="nil"/>
          <w:between w:val="nil"/>
        </w:pBdr>
        <w:spacing w:line="240" w:lineRule="auto"/>
        <w:ind w:leftChars="0" w:left="0" w:firstLineChars="0" w:firstLine="0"/>
        <w:jc w:val="both"/>
        <w:rPr>
          <w:color w:val="000000"/>
          <w:sz w:val="20"/>
          <w:szCs w:val="20"/>
        </w:rPr>
      </w:pPr>
    </w:p>
    <w:p w14:paraId="6139C70A" w14:textId="6A35C96B" w:rsidR="007C2547" w:rsidRPr="007C2547" w:rsidRDefault="00EB4A79" w:rsidP="007C2547">
      <w:pPr>
        <w:pBdr>
          <w:top w:val="nil"/>
          <w:left w:val="nil"/>
          <w:bottom w:val="nil"/>
          <w:right w:val="nil"/>
          <w:between w:val="nil"/>
        </w:pBdr>
        <w:spacing w:line="240" w:lineRule="auto"/>
        <w:ind w:leftChars="0" w:left="0" w:firstLineChars="0" w:firstLine="0"/>
        <w:jc w:val="both"/>
        <w:rPr>
          <w:b/>
          <w:bCs/>
          <w:color w:val="000000"/>
          <w:sz w:val="20"/>
          <w:szCs w:val="20"/>
        </w:rPr>
      </w:pPr>
      <w:r>
        <w:rPr>
          <w:b/>
          <w:bCs/>
          <w:color w:val="000000"/>
          <w:sz w:val="20"/>
          <w:szCs w:val="20"/>
        </w:rPr>
        <w:t>Correlation</w:t>
      </w:r>
      <w:r w:rsidR="007C2547" w:rsidRPr="007C2547">
        <w:rPr>
          <w:b/>
          <w:bCs/>
          <w:color w:val="000000"/>
          <w:sz w:val="20"/>
          <w:szCs w:val="20"/>
        </w:rPr>
        <w:t xml:space="preserve"> between </w:t>
      </w:r>
      <w:r w:rsidR="00FB53D0">
        <w:rPr>
          <w:b/>
          <w:bCs/>
          <w:color w:val="000000"/>
          <w:sz w:val="20"/>
          <w:szCs w:val="20"/>
        </w:rPr>
        <w:t xml:space="preserve">the </w:t>
      </w:r>
      <w:r w:rsidR="007C2547" w:rsidRPr="007C2547">
        <w:rPr>
          <w:b/>
          <w:bCs/>
          <w:color w:val="000000"/>
          <w:sz w:val="20"/>
          <w:szCs w:val="20"/>
        </w:rPr>
        <w:t>Adequa</w:t>
      </w:r>
      <w:r w:rsidR="00D55EA6">
        <w:rPr>
          <w:b/>
          <w:bCs/>
          <w:color w:val="000000"/>
          <w:sz w:val="20"/>
          <w:szCs w:val="20"/>
        </w:rPr>
        <w:t>cy</w:t>
      </w:r>
      <w:r w:rsidR="007C2547" w:rsidRPr="007C2547">
        <w:rPr>
          <w:b/>
          <w:bCs/>
          <w:color w:val="000000"/>
          <w:sz w:val="20"/>
          <w:szCs w:val="20"/>
        </w:rPr>
        <w:t xml:space="preserve"> Level of Vitamin C Intake and Incidence of Anemia in Pregnant Women</w:t>
      </w:r>
    </w:p>
    <w:p w14:paraId="0CF4503E" w14:textId="2FBB67EC" w:rsidR="009D2B12" w:rsidRPr="009D2B12" w:rsidRDefault="00E60E07" w:rsidP="009D2B12">
      <w:pPr>
        <w:pBdr>
          <w:top w:val="nil"/>
          <w:left w:val="nil"/>
          <w:bottom w:val="nil"/>
          <w:right w:val="nil"/>
          <w:between w:val="nil"/>
        </w:pBdr>
        <w:spacing w:line="240" w:lineRule="auto"/>
        <w:ind w:leftChars="0" w:firstLineChars="0" w:firstLine="568"/>
        <w:jc w:val="both"/>
        <w:rPr>
          <w:color w:val="000000"/>
          <w:sz w:val="20"/>
          <w:szCs w:val="20"/>
        </w:rPr>
      </w:pPr>
      <w:r w:rsidRPr="00E60E07">
        <w:rPr>
          <w:color w:val="000000"/>
          <w:sz w:val="20"/>
          <w:szCs w:val="20"/>
        </w:rPr>
        <w:t>The results showed that most pregnant women with adequate vitamin C intake did not experience anemia. In contrast, all pregnant women with insufficient vitamin C adequacy levels experienced anemia. According to the analysis findings, there appears to be no significant correlation between the consumption of adequate amounts of vitamin C and the incidence of anemia among pregnant women.</w:t>
      </w:r>
    </w:p>
    <w:p w14:paraId="13B71B7D" w14:textId="0BDA3D5A" w:rsidR="009D2B12" w:rsidRPr="009D2B12" w:rsidRDefault="00E60E07" w:rsidP="009D2B12">
      <w:pPr>
        <w:pBdr>
          <w:top w:val="nil"/>
          <w:left w:val="nil"/>
          <w:bottom w:val="nil"/>
          <w:right w:val="nil"/>
          <w:between w:val="nil"/>
        </w:pBdr>
        <w:spacing w:line="240" w:lineRule="auto"/>
        <w:ind w:leftChars="0" w:firstLineChars="0" w:firstLine="568"/>
        <w:jc w:val="both"/>
        <w:rPr>
          <w:color w:val="000000"/>
          <w:sz w:val="20"/>
          <w:szCs w:val="20"/>
        </w:rPr>
      </w:pPr>
      <w:r w:rsidRPr="00E60E07">
        <w:rPr>
          <w:color w:val="000000"/>
          <w:sz w:val="20"/>
          <w:szCs w:val="20"/>
        </w:rPr>
        <w:t xml:space="preserve">The present study's findings are consistent with the research conducted by </w:t>
      </w:r>
      <w:proofErr w:type="spellStart"/>
      <w:r w:rsidRPr="00E60E07">
        <w:rPr>
          <w:color w:val="000000"/>
          <w:sz w:val="20"/>
          <w:szCs w:val="20"/>
        </w:rPr>
        <w:t>Badriyah</w:t>
      </w:r>
      <w:proofErr w:type="spellEnd"/>
      <w:r w:rsidRPr="00E60E07">
        <w:rPr>
          <w:color w:val="000000"/>
          <w:sz w:val="20"/>
          <w:szCs w:val="20"/>
        </w:rPr>
        <w:t xml:space="preserve"> et al. (2021), which revealed that vitamin C levels were not significantly related to the Hb levels of pregnant women</w:t>
      </w:r>
      <w:r w:rsidR="009D2B12" w:rsidRPr="009D2B12">
        <w:rPr>
          <w:color w:val="000000"/>
          <w:sz w:val="20"/>
          <w:szCs w:val="20"/>
        </w:rPr>
        <w:t xml:space="preserve"> </w:t>
      </w:r>
      <w:r w:rsidR="00135D99">
        <w:rPr>
          <w:color w:val="000000"/>
          <w:sz w:val="20"/>
          <w:szCs w:val="20"/>
        </w:rPr>
        <w:fldChar w:fldCharType="begin" w:fldLock="1"/>
      </w:r>
      <w:r w:rsidR="002B5CFA">
        <w:rPr>
          <w:color w:val="000000"/>
          <w:sz w:val="20"/>
          <w:szCs w:val="20"/>
        </w:rPr>
        <w:instrText>ADDIN CSL_CITATION {"citationItems":[{"id":"ITEM-1","itemData":{"ISSN":"2086-7689","abstract":"Nutritional status was checked by measuring upper arm circumference (LILA), vitamin C levels were checked by ELISA method and Hb levels was by hematology analyzer. Data analysis used Pearson correlation test and Spearman correlation test. The results showed that the average nutritional status was 23.68 ± 1,810 cm, the vitamin C level was 21.13 ± 12.502 ng/mL, and the Hb level was 9.85 ± 0.865 gr/dL. There was a significant relationship between nutritional status and Hb levels in anemic pregnant women with a value of p = 0.012 and (r = 0.330) and there was no relationship between vitamin C levels and Hb levels in anemic pregnant women with p = 0.177 and (r =-0.168). The conclusion is that there is a relationship between nutritional status and Hb levels, but there is no relationship between vitamin C levels and Hb levels in anemic pregnant women in the Pauh","author":[{"dropping-particle":"","family":"Badriyah","given":"Nurul","non-dropping-particle":"","parse-names":false,"suffix":""},{"dropping-particle":"","family":"Hasmiwati","given":"","non-dropping-particle":"","parse-names":false,"suffix":""},{"dropping-particle":"","family":"Desmiwarti","given":"","non-dropping-particle":"","parse-names":false,"suffix":""}],"container-title":"Science Midwifery","id":"ITEM-1","issue":"1","issued":{"date-parts":[["2021"]]},"page":"317-322","title":"Relation Between of Nutritional Status and Vitamin C Conditions with Hemoglobin Levels in Anemic Pregnant Women in The Working Area of Pauh Public Health Center, Padang City","type":"article-journal","volume":"9"},"uris":["http://www.mendeley.com/documents/?uuid=b42a1815-7b11-42ef-8ee1-d15fe0b658b0"]}],"mendeley":{"formattedCitation":"(Badriyah et al., 2021)","plainTextFormattedCitation":"(Badriyah et al., 2021)","previouslyFormattedCitation":"(Badriyah et al., 2021)"},"properties":{"noteIndex":0},"schema":"https://github.com/citation-style-language/schema/raw/master/csl-citation.json"}</w:instrText>
      </w:r>
      <w:r w:rsidR="00135D99">
        <w:rPr>
          <w:color w:val="000000"/>
          <w:sz w:val="20"/>
          <w:szCs w:val="20"/>
        </w:rPr>
        <w:fldChar w:fldCharType="separate"/>
      </w:r>
      <w:r w:rsidR="00135D99" w:rsidRPr="00135D99">
        <w:rPr>
          <w:noProof/>
          <w:color w:val="000000"/>
          <w:sz w:val="20"/>
          <w:szCs w:val="20"/>
        </w:rPr>
        <w:t>(Badriyah et al., 2021)</w:t>
      </w:r>
      <w:r w:rsidR="00135D99">
        <w:rPr>
          <w:color w:val="000000"/>
          <w:sz w:val="20"/>
          <w:szCs w:val="20"/>
        </w:rPr>
        <w:fldChar w:fldCharType="end"/>
      </w:r>
      <w:r w:rsidR="009D2B12" w:rsidRPr="009D2B12">
        <w:rPr>
          <w:color w:val="000000"/>
          <w:sz w:val="20"/>
          <w:szCs w:val="20"/>
        </w:rPr>
        <w:t xml:space="preserve">. </w:t>
      </w:r>
      <w:r w:rsidRPr="00E60E07">
        <w:rPr>
          <w:color w:val="000000"/>
          <w:sz w:val="20"/>
          <w:szCs w:val="20"/>
        </w:rPr>
        <w:t>However, this study contradicts Lestari's research (2021), which reveals that vitamin C intake is related to the Hb levels of pregnant women</w:t>
      </w:r>
      <w:r w:rsidR="008A326A">
        <w:rPr>
          <w:color w:val="000000"/>
          <w:sz w:val="20"/>
          <w:szCs w:val="20"/>
        </w:rPr>
        <w:t xml:space="preserve"> </w:t>
      </w:r>
      <w:r w:rsidR="008A326A">
        <w:rPr>
          <w:color w:val="000000"/>
          <w:sz w:val="20"/>
          <w:szCs w:val="20"/>
        </w:rPr>
        <w:fldChar w:fldCharType="begin" w:fldLock="1"/>
      </w:r>
      <w:r w:rsidR="008A326A">
        <w:rPr>
          <w:color w:val="000000"/>
          <w:sz w:val="20"/>
          <w:szCs w:val="20"/>
        </w:rPr>
        <w:instrText>ADDIN CSL_CITATION {"citationItems":[{"id":"ITEM-1","itemData":{"ISBN":"9780333227794","author":[{"dropping-particle":"","family":"Lestari","given":"Puji","non-dropping-particle":"","parse-names":false,"suffix":""}],"id":"ITEM-1","issued":{"date-parts":[["2021"]]},"publisher":"Jurusan Gizi. Politeknik Kesehatan Kementerian Kesehatan Jakarta II","title":"Hubungan Asupan Protein, Zat Besi dan Vitamin C dengan Kadar Hemoglobin Pada Ibu Hamil di Puskesmas Kecamatan Jatinegara","type":"thesis"},"uris":["http://www.mendeley.com/documents/?uuid=81b23064-2f97-4cd0-a4b1-809af953cba2"]}],"mendeley":{"formattedCitation":"(Lestari, 2021)","plainTextFormattedCitation":"(Lestari, 2021)","previouslyFormattedCitation":"(Lestari, 2021)"},"properties":{"noteIndex":0},"schema":"https://github.com/citation-style-language/schema/raw/master/csl-citation.json"}</w:instrText>
      </w:r>
      <w:r w:rsidR="008A326A">
        <w:rPr>
          <w:color w:val="000000"/>
          <w:sz w:val="20"/>
          <w:szCs w:val="20"/>
        </w:rPr>
        <w:fldChar w:fldCharType="separate"/>
      </w:r>
      <w:r w:rsidR="008A326A" w:rsidRPr="00187544">
        <w:rPr>
          <w:noProof/>
          <w:color w:val="000000"/>
          <w:sz w:val="20"/>
          <w:szCs w:val="20"/>
        </w:rPr>
        <w:t>(Lestari, 2021)</w:t>
      </w:r>
      <w:r w:rsidR="008A326A">
        <w:rPr>
          <w:color w:val="000000"/>
          <w:sz w:val="20"/>
          <w:szCs w:val="20"/>
        </w:rPr>
        <w:fldChar w:fldCharType="end"/>
      </w:r>
      <w:r w:rsidR="009D2B12" w:rsidRPr="009D2B12">
        <w:rPr>
          <w:color w:val="000000"/>
          <w:sz w:val="20"/>
          <w:szCs w:val="20"/>
        </w:rPr>
        <w:t>.</w:t>
      </w:r>
    </w:p>
    <w:p w14:paraId="72A65064" w14:textId="7E80F05A" w:rsidR="009D2B12" w:rsidRPr="009D2B12" w:rsidRDefault="009D2B12" w:rsidP="009D2B12">
      <w:pPr>
        <w:pBdr>
          <w:top w:val="nil"/>
          <w:left w:val="nil"/>
          <w:bottom w:val="nil"/>
          <w:right w:val="nil"/>
          <w:between w:val="nil"/>
        </w:pBdr>
        <w:spacing w:line="240" w:lineRule="auto"/>
        <w:ind w:leftChars="0" w:firstLineChars="0" w:firstLine="568"/>
        <w:jc w:val="both"/>
        <w:rPr>
          <w:color w:val="000000"/>
          <w:sz w:val="20"/>
          <w:szCs w:val="20"/>
        </w:rPr>
      </w:pPr>
      <w:r w:rsidRPr="009D2B12">
        <w:rPr>
          <w:color w:val="000000"/>
          <w:sz w:val="20"/>
          <w:szCs w:val="20"/>
        </w:rPr>
        <w:t>V</w:t>
      </w:r>
      <w:r w:rsidR="00E60E07" w:rsidRPr="00E60E07">
        <w:rPr>
          <w:color w:val="000000"/>
          <w:sz w:val="20"/>
          <w:szCs w:val="20"/>
        </w:rPr>
        <w:t>itamin C is essential as a precursor in erythropoiesis or the process of Hb formation</w:t>
      </w:r>
      <w:r w:rsidRPr="009D2B12">
        <w:rPr>
          <w:color w:val="000000"/>
          <w:sz w:val="20"/>
          <w:szCs w:val="20"/>
        </w:rPr>
        <w:t xml:space="preserve"> </w:t>
      </w:r>
      <w:r w:rsidR="004B7CF1">
        <w:rPr>
          <w:color w:val="000000"/>
          <w:sz w:val="20"/>
          <w:szCs w:val="20"/>
        </w:rPr>
        <w:fldChar w:fldCharType="begin" w:fldLock="1"/>
      </w:r>
      <w:r w:rsidR="004B7CF1">
        <w:rPr>
          <w:color w:val="000000"/>
          <w:sz w:val="20"/>
          <w:szCs w:val="20"/>
        </w:rPr>
        <w:instrText>ADDIN CSL_CITATION {"citationItems":[{"id":"ITEM-1","itemData":{"DOI":"10.22146/ijcn.22921","ISSN":"1693-900X","abstract":"Background: Vegan has become a diet that started to be many people's choice. Low intake of iron and vitamin B12 is factors that can cause anemia in vegan. On the other side vegans often consume vegetables and fruits that contained high of vitamin A and vitamin C which helps the absorption of iron, that can help prevent anemia.Objective: The purpose of the research know the effect of the intake of iron, vitamin A, vitamin B12, vitamin C on hemoglobin (Hb)levels in young Buddhist vegan Pusdiklat Maitreyawira.Method: This research uses cross-sectional design. The population in this study are all adolescent vegan in the Buddhist Pusdiklat Maitreyawira. Samples in this study were 31 peoples. Independent variable is an intake of iron, vitamin A, vitamin B12, and vitamin C was obtained by SQ-FFQ, while the dependent variable was Hb with hemoglobin testing system quick-check set. Analysis of the data in this study using Pearson correlation and multiple linear regression.Results: There is a relationship intake of iron (p=0,000), vitamin B12 (p=0,037), and vitamin C (p=0,000) to Hb level of adolescent vegan in Buddhist Pusdiklat Maitreyawira, there is no relationship intake of vitamin A with a Hb level of adolescent vegan (p=0,220). The result of multivariate analysis using multiple regression analysis of the variables that most influence haemoglobin levels of adolescent vegan are the intake of iron and vitamin C. Each increase of 1 mg Fe intake will increase the Hb concentration as much as 0.013 g/dl and increase of 1 mg of vitamin C intake will increase Hb levels as much as 0.002 g/dl.Conclusion: Iron and vitamin C intake is the most influence factors to hemoglobin levels of adolescent vegan in Buddhist Pusdiklat Maitreyawira.","author":[{"dropping-particle":"","family":"Siallagan","given":"Damayanti","non-dropping-particle":"","parse-names":false,"suffix":""},{"dropping-particle":"","family":"Swamilaksita","given":"Prita Dhyani","non-dropping-particle":"","parse-names":false,"suffix":""},{"dropping-particle":"","family":"Angkasa","given":"Dudung","non-dropping-particle":"","parse-names":false,"suffix":""}],"container-title":"Jurnal Gizi Klinik Indonesia","id":"ITEM-1","issue":"2","issued":{"date-parts":[["2016"]]},"page":"67-74","title":"Pengaruh Asupan Fe, Vitamin A, Vitamin B12, dan Vitamin C Terhadap Kadar Hemoglobin Pada Remaja Vegan","type":"article-journal","volume":"13"},"uris":["http://www.mendeley.com/documents/?uuid=3f180e3c-ea9a-432a-a9f7-84be7bd33305"]},{"id":"ITEM-2","itemData":{"author":[{"dropping-particle":"","family":"Hoffbrand","given":"A. Victor","non-dropping-particle":"","parse-names":false,"suffix":""},{"dropping-particle":"","family":"Steensma","given":"David P.","non-dropping-particle":"","parse-names":false,"suffix":""}],"edition":"8","id":"ITEM-2","issued":{"date-parts":[["2020"]]},"publisher":"Wiley-Blackwell","publisher-place":"Hoboken","title":"Hoffbrand's Essential Haematology","type":"book"},"uris":["http://www.mendeley.com/documents/?uuid=a6986a3f-e458-44ed-9386-6dc1affbade3"]}],"mendeley":{"formattedCitation":"(Hoffbrand &amp; Steensma, 2020; Siallagan et al., 2016)","plainTextFormattedCitation":"(Hoffbrand &amp; Steensma, 2020; Siallagan et al., 2016)","previouslyFormattedCitation":"(Hoffbrand &amp; Steensma, 2020; Siallagan et al., 2016)"},"properties":{"noteIndex":0},"schema":"https://github.com/citation-style-language/schema/raw/master/csl-citation.json"}</w:instrText>
      </w:r>
      <w:r w:rsidR="004B7CF1">
        <w:rPr>
          <w:color w:val="000000"/>
          <w:sz w:val="20"/>
          <w:szCs w:val="20"/>
        </w:rPr>
        <w:fldChar w:fldCharType="separate"/>
      </w:r>
      <w:r w:rsidR="004B7CF1" w:rsidRPr="004E5990">
        <w:rPr>
          <w:noProof/>
          <w:color w:val="000000"/>
          <w:sz w:val="20"/>
          <w:szCs w:val="20"/>
        </w:rPr>
        <w:t xml:space="preserve">(Hoffbrand &amp; Steensma, 2020; Siallagan et al., </w:t>
      </w:r>
      <w:r w:rsidR="004B7CF1" w:rsidRPr="004E2C1C">
        <w:rPr>
          <w:noProof/>
          <w:color w:val="000000"/>
          <w:sz w:val="20"/>
          <w:szCs w:val="20"/>
        </w:rPr>
        <w:t>2016</w:t>
      </w:r>
      <w:r w:rsidR="004B7CF1" w:rsidRPr="004E5990">
        <w:rPr>
          <w:noProof/>
          <w:color w:val="000000"/>
          <w:sz w:val="20"/>
          <w:szCs w:val="20"/>
        </w:rPr>
        <w:t>)</w:t>
      </w:r>
      <w:r w:rsidR="004B7CF1">
        <w:rPr>
          <w:color w:val="000000"/>
          <w:sz w:val="20"/>
          <w:szCs w:val="20"/>
        </w:rPr>
        <w:fldChar w:fldCharType="end"/>
      </w:r>
      <w:r w:rsidRPr="009D2B12">
        <w:rPr>
          <w:color w:val="000000"/>
          <w:sz w:val="20"/>
          <w:szCs w:val="20"/>
        </w:rPr>
        <w:t xml:space="preserve">. </w:t>
      </w:r>
      <w:r w:rsidR="00E60E07" w:rsidRPr="00E60E07">
        <w:rPr>
          <w:color w:val="000000"/>
          <w:sz w:val="20"/>
          <w:szCs w:val="20"/>
        </w:rPr>
        <w:t>Vitamin C creates an acidic environment that facilitates iron absorption in the small intestine by reducing it from ferric iron (Fe3+) to ferrous iron (Fe2+). In other words, vitamin C consumption can increase the availability of Fe for the erythropoiesis process</w:t>
      </w:r>
      <w:r w:rsidRPr="009D2B12">
        <w:rPr>
          <w:color w:val="000000"/>
          <w:sz w:val="20"/>
          <w:szCs w:val="20"/>
        </w:rPr>
        <w:t xml:space="preserve"> </w:t>
      </w:r>
      <w:r w:rsidR="004B7CF1">
        <w:rPr>
          <w:color w:val="000000"/>
          <w:sz w:val="20"/>
          <w:szCs w:val="20"/>
        </w:rPr>
        <w:fldChar w:fldCharType="begin" w:fldLock="1"/>
      </w:r>
      <w:r w:rsidR="004B7CF1">
        <w:rPr>
          <w:color w:val="000000"/>
          <w:sz w:val="20"/>
          <w:szCs w:val="20"/>
        </w:rPr>
        <w:instrText>ADDIN CSL_CITATION {"citationItems":[{"id":"ITEM-1","itemData":{"DOI":"10.22146/ijcn.22921","ISSN":"1693-900X","abstract":"Background: Vegan has become a diet that started to be many people's choice. Low intake of iron and vitamin B12 is factors that can cause anemia in vegan. On the other side vegans often consume vegetables and fruits that contained high of vitamin A and vitamin C which helps the absorption of iron, that can help prevent anemia.Objective: The purpose of the research know the effect of the intake of iron, vitamin A, vitamin B12, vitamin C on hemoglobin (Hb)levels in young Buddhist vegan Pusdiklat Maitreyawira.Method: This research uses cross-sectional design. The population in this study are all adolescent vegan in the Buddhist Pusdiklat Maitreyawira. Samples in this study were 31 peoples. Independent variable is an intake of iron, vitamin A, vitamin B12, and vitamin C was obtained by SQ-FFQ, while the dependent variable was Hb with hemoglobin testing system quick-check set. Analysis of the data in this study using Pearson correlation and multiple linear regression.Results: There is a relationship intake of iron (p=0,000), vitamin B12 (p=0,037), and vitamin C (p=0,000) to Hb level of adolescent vegan in Buddhist Pusdiklat Maitreyawira, there is no relationship intake of vitamin A with a Hb level of adolescent vegan (p=0,220). The result of multivariate analysis using multiple regression analysis of the variables that most influence haemoglobin levels of adolescent vegan are the intake of iron and vitamin C. Each increase of 1 mg Fe intake will increase the Hb concentration as much as 0.013 g/dl and increase of 1 mg of vitamin C intake will increase Hb levels as much as 0.002 g/dl.Conclusion: Iron and vitamin C intake is the most influence factors to hemoglobin levels of adolescent vegan in Buddhist Pusdiklat Maitreyawira.","author":[{"dropping-particle":"","family":"Siallagan","given":"Damayanti","non-dropping-particle":"","parse-names":false,"suffix":""},{"dropping-particle":"","family":"Swamilaksita","given":"Prita Dhyani","non-dropping-particle":"","parse-names":false,"suffix":""},{"dropping-particle":"","family":"Angkasa","given":"Dudung","non-dropping-particle":"","parse-names":false,"suffix":""}],"container-title":"Jurnal Gizi Klinik Indonesia","id":"ITEM-1","issue":"2","issued":{"date-parts":[["2016"]]},"page":"67-74","title":"Pengaruh Asupan Fe, Vitamin A, Vitamin B12, dan Vitamin C Terhadap Kadar Hemoglobin Pada Remaja Vegan","type":"article-journal","volume":"13"},"uris":["http://www.mendeley.com/documents/?uuid=3f180e3c-ea9a-432a-a9f7-84be7bd33305"]},{"id":"ITEM-2","itemData":{"abstract":"The nutritional status of pregnant women and nutritional intake are the main determinants for fetal growth and development. The study aims to determine the relationship of nutrient intake with anemia of pregnant women in Banyumas Regency, a cross sectional study design. The study was conducted at Puskesmas I Purwokerto Timur and Baturaden Banyumas Regency. The study population was pregnant women who performed AnteNatal Care (ANC) in Puskemas, sample selection with purposive sampling obtained samples of 135 pregnant women trimester II and III. Data analysis includes univariate analysis for maternal characteristics (age, parity, pregnancy distance), knowledge, Fe compliance, KEK, anemia and nutrient intake (energy, protein, fat, iron, vitamin C), bivariate analysis to find out the relationship between data nutrient intake levels with anemia using chi-square test and multivariate logistic regression. The majority (84.4%) of maternal age is not at risk (60.0%) parity is not at risk and 95.6% with gestational distance kehamilan2 years. Most of the pregnant women (66.7%) have good knowledge, and 51.1% of pregnant women do not comply to consume TTD every day. The level of nutrient intake is less than the AKG 2019 namely energy intake (97.1%), protein intake (86.7%), fat intake (92.6%), iron intake (934%), vitamin C intake (66 , 6%). In this study pregnant women who experienced KEK (17.0%) and suffered from anemia (48.1%). Nutrition intake variables related to anemia in pregnant women are the level of iron intake (p value 0.034) and vitamin C (p value 0.019). Factors that influence the incidence of anemia in pregnant women are the level of consumption of vitamin C. Efforts to prevent the growth of infants during pregnancy are needed through interventions to increase nutritional intake during pregnanc","author":[{"dropping-particle":"","family":"Kusumawati","given":"Erna","non-dropping-particle":"","parse-names":false,"suffix":""},{"dropping-particle":"","family":"Rahardjo","given":"Setiyowati","non-dropping-particle":"","parse-names":false,"suffix":""}],"container-title":"Jurnal Kesehatan Masyarakat","id":"ITEM-2","issue":"2","issued":{"date-parts":[["2020"]]},"page":"145-158","title":"Hubungan Tingkat Asupan Zat Gizi dengan Anemia Ibu Hamil di Puskesmas Purwokerto Timur II dan Puskesmas Baturaden di Kabupaten Banyumas","type":"article-journal","volume":"12"},"uris":["http://www.mendeley.com/documents/?uuid=44ae0d57-68d3-4278-a4a8-4c8d420755ca"]},{"id":"ITEM-3","itemData":{"abstract":"Anemia in pregnancy is a problem that frequently occurs in pregnant women. It is a national health problem that will affect human resources in the future. Supplements in the government program to overcome the problem of anemia are by giving blood\u0002added tablets and should be combined with vitamin C. The objective of this study was to determine the effect of vitamin C consumption on increasing hemoglobin and ferritin levels in pregnant women with anemia who received blood supplement tablets. This is a quasi-experimental design that uses a pretest and posttest approach with a control group. The research was conducted at the Pauh Public Health Center and the Health Laboratory Center. Data collection was carried out on January 02 – March 03 on 34 pregnant women with TM III who had anemia who were divided into two groups. Ferritin levels were checked by using ECLIA method and hemoglobin levels by a hematology analyzer. Normality test was done by using Shapiro Wilk and continued with T-test T-Independent and Dependent Test. The results showed that the average hemoglobin level before vitamin C consumption in the intervention group was 10.32 g/dL and the control group was 10.15 g/dL. Ferritin levels before the intervention group was 13.23 g/mL and the control group was 13.06 g/mL. Hemoglobin level after intervention was 11.75 g/dL and control 11.36 g/dL. Ferritin levels after intervention were 57.37 g/mL and control 50.91 g/mL. The results of the statistical test showed no difference in the increase in hemoglobin levels with a p value of 0.194 and a ferritin level with a p value of = 0.367 between the intervention and control groups. The conclusion in this study is that there was no difference in the increase in hemoglobin and ferritin levels of anemic pregnant women after consuming vitamin C between the intervention and control groups","author":[{"dropping-particle":"","family":"Rahmadani","given":"Gita","non-dropping-particle":"","parse-names":false,"suffix":""},{"dropping-particle":"","family":"Almurdi","given":"","non-dropping-particle":"","parse-names":false,"suffix":""},{"dropping-particle":"","family":"Endrinaldi","given":"","non-dropping-particle":"","parse-names":false,"suffix":""}],"container-title":"Science Midwifery","id":"ITEM-3","issue":"1","issued":{"date-parts":[["2021"]]},"page":"1-5","title":"The Effect of Vitamin C Consumption on Increasing Hemoglobin and Ferrithin Levels of Pregnant Anemia Who Receive Blood Supplements","type":"article-journal","volume":"10"},"uris":["http://www.mendeley.com/documents/?uuid=76e7ddd8-f0e1-4c66-8874-7b4cd264834f"]}],"mendeley":{"formattedCitation":"(Kusumawati &amp; Rahardjo, 2020; Rahmadani et al., 2021; Siallagan et al., 2016)","plainTextFormattedCitation":"(Kusumawati &amp; Rahardjo, 2020; Rahmadani et al., 2021; Siallagan et al., 2016)","previouslyFormattedCitation":"(Kusumawati &amp; Rahardjo, 2020; Rahmadani et al., 2021; Siallagan et al., 2016)"},"properties":{"noteIndex":0},"schema":"https://github.com/citation-style-language/schema/raw/master/csl-citation.json"}</w:instrText>
      </w:r>
      <w:r w:rsidR="004B7CF1">
        <w:rPr>
          <w:color w:val="000000"/>
          <w:sz w:val="20"/>
          <w:szCs w:val="20"/>
        </w:rPr>
        <w:fldChar w:fldCharType="separate"/>
      </w:r>
      <w:r w:rsidR="004B7CF1" w:rsidRPr="004E5990">
        <w:rPr>
          <w:noProof/>
          <w:color w:val="000000"/>
          <w:sz w:val="20"/>
          <w:szCs w:val="20"/>
        </w:rPr>
        <w:t xml:space="preserve">(Kusumawati &amp; Rahardjo, 2020; Rahmadani et al., 2021; Siallagan et al., </w:t>
      </w:r>
      <w:r w:rsidR="004B7CF1" w:rsidRPr="004E2C1C">
        <w:rPr>
          <w:noProof/>
          <w:color w:val="000000"/>
          <w:sz w:val="20"/>
          <w:szCs w:val="20"/>
        </w:rPr>
        <w:t>2016</w:t>
      </w:r>
      <w:r w:rsidR="004B7CF1" w:rsidRPr="004E5990">
        <w:rPr>
          <w:noProof/>
          <w:color w:val="000000"/>
          <w:sz w:val="20"/>
          <w:szCs w:val="20"/>
        </w:rPr>
        <w:t>)</w:t>
      </w:r>
      <w:r w:rsidR="004B7CF1">
        <w:rPr>
          <w:color w:val="000000"/>
          <w:sz w:val="20"/>
          <w:szCs w:val="20"/>
        </w:rPr>
        <w:fldChar w:fldCharType="end"/>
      </w:r>
      <w:r w:rsidRPr="009D2B12">
        <w:rPr>
          <w:color w:val="000000"/>
          <w:sz w:val="20"/>
          <w:szCs w:val="20"/>
        </w:rPr>
        <w:t xml:space="preserve">. </w:t>
      </w:r>
      <w:r w:rsidR="00E60E07" w:rsidRPr="00E60E07">
        <w:rPr>
          <w:color w:val="000000"/>
          <w:sz w:val="20"/>
          <w:szCs w:val="20"/>
        </w:rPr>
        <w:t>Every increase of 1 mg vitamin C intake can increase Hb levels by 0.002 g/dL</w:t>
      </w:r>
      <w:r w:rsidRPr="009D2B12">
        <w:rPr>
          <w:color w:val="000000"/>
          <w:sz w:val="20"/>
          <w:szCs w:val="20"/>
        </w:rPr>
        <w:t xml:space="preserve"> </w:t>
      </w:r>
      <w:r w:rsidR="004B7CF1">
        <w:rPr>
          <w:color w:val="000000"/>
          <w:sz w:val="20"/>
          <w:szCs w:val="20"/>
        </w:rPr>
        <w:fldChar w:fldCharType="begin" w:fldLock="1"/>
      </w:r>
      <w:r w:rsidR="004B7CF1">
        <w:rPr>
          <w:color w:val="000000"/>
          <w:sz w:val="20"/>
          <w:szCs w:val="20"/>
        </w:rPr>
        <w:instrText>ADDIN CSL_CITATION {"citationItems":[{"id":"ITEM-1","itemData":{"DOI":"10.22146/ijcn.22921","ISSN":"1693-900X","abstract":"Background: Vegan has become a diet that started to be many people's choice. Low intake of iron and vitamin B12 is factors that can cause anemia in vegan. On the other side vegans often consume vegetables and fruits that contained high of vitamin A and vitamin C which helps the absorption of iron, that can help prevent anemia.Objective: The purpose of the research know the effect of the intake of iron, vitamin A, vitamin B12, vitamin C on hemoglobin (Hb)levels in young Buddhist vegan Pusdiklat Maitreyawira.Method: This research uses cross-sectional design. The population in this study are all adolescent vegan in the Buddhist Pusdiklat Maitreyawira. Samples in this study were 31 peoples. Independent variable is an intake of iron, vitamin A, vitamin B12, and vitamin C was obtained by SQ-FFQ, while the dependent variable was Hb with hemoglobin testing system quick-check set. Analysis of the data in this study using Pearson correlation and multiple linear regression.Results: There is a relationship intake of iron (p=0,000), vitamin B12 (p=0,037), and vitamin C (p=0,000) to Hb level of adolescent vegan in Buddhist Pusdiklat Maitreyawira, there is no relationship intake of vitamin A with a Hb level of adolescent vegan (p=0,220). The result of multivariate analysis using multiple regression analysis of the variables that most influence haemoglobin levels of adolescent vegan are the intake of iron and vitamin C. Each increase of 1 mg Fe intake will increase the Hb concentration as much as 0.013 g/dl and increase of 1 mg of vitamin C intake will increase Hb levels as much as 0.002 g/dl.Conclusion: Iron and vitamin C intake is the most influence factors to hemoglobin levels of adolescent vegan in Buddhist Pusdiklat Maitreyawira.","author":[{"dropping-particle":"","family":"Siallagan","given":"Damayanti","non-dropping-particle":"","parse-names":false,"suffix":""},{"dropping-particle":"","family":"Swamilaksita","given":"Prita Dhyani","non-dropping-particle":"","parse-names":false,"suffix":""},{"dropping-particle":"","family":"Angkasa","given":"Dudung","non-dropping-particle":"","parse-names":false,"suffix":""}],"container-title":"Jurnal Gizi Klinik Indonesia","id":"ITEM-1","issue":"2","issued":{"date-parts":[["2016"]]},"page":"67-74","title":"Pengaruh Asupan Fe, Vitamin A, Vitamin B12, dan Vitamin C Terhadap Kadar Hemoglobin Pada Remaja Vegan","type":"article-journal","volume":"13"},"uris":["http://www.mendeley.com/documents/?uuid=3f180e3c-ea9a-432a-a9f7-84be7bd33305"]}],"mendeley":{"formattedCitation":"(Siallagan et al., 2016)","plainTextFormattedCitation":"(Siallagan et al., 2016)","previouslyFormattedCitation":"(Siallagan et al., 2016)"},"properties":{"noteIndex":0},"schema":"https://github.com/citation-style-language/schema/raw/master/csl-citation.json"}</w:instrText>
      </w:r>
      <w:r w:rsidR="004B7CF1">
        <w:rPr>
          <w:color w:val="000000"/>
          <w:sz w:val="20"/>
          <w:szCs w:val="20"/>
        </w:rPr>
        <w:fldChar w:fldCharType="separate"/>
      </w:r>
      <w:r w:rsidR="004B7CF1" w:rsidRPr="004E5990">
        <w:rPr>
          <w:noProof/>
          <w:color w:val="000000"/>
          <w:sz w:val="20"/>
          <w:szCs w:val="20"/>
        </w:rPr>
        <w:t xml:space="preserve">(Siallagan et al., </w:t>
      </w:r>
      <w:r w:rsidR="004B7CF1" w:rsidRPr="004E2C1C">
        <w:rPr>
          <w:noProof/>
          <w:color w:val="000000"/>
          <w:sz w:val="20"/>
          <w:szCs w:val="20"/>
        </w:rPr>
        <w:t>2016</w:t>
      </w:r>
      <w:r w:rsidR="004B7CF1" w:rsidRPr="004E5990">
        <w:rPr>
          <w:noProof/>
          <w:color w:val="000000"/>
          <w:sz w:val="20"/>
          <w:szCs w:val="20"/>
        </w:rPr>
        <w:t>)</w:t>
      </w:r>
      <w:r w:rsidR="004B7CF1">
        <w:rPr>
          <w:color w:val="000000"/>
          <w:sz w:val="20"/>
          <w:szCs w:val="20"/>
        </w:rPr>
        <w:fldChar w:fldCharType="end"/>
      </w:r>
      <w:r w:rsidRPr="009D2B12">
        <w:rPr>
          <w:color w:val="000000"/>
          <w:sz w:val="20"/>
          <w:szCs w:val="20"/>
        </w:rPr>
        <w:t>.</w:t>
      </w:r>
    </w:p>
    <w:p w14:paraId="7166FF31" w14:textId="4E0A5047" w:rsidR="009D2B12" w:rsidRPr="009D2B12" w:rsidRDefault="00E60E07" w:rsidP="009D2B12">
      <w:pPr>
        <w:pBdr>
          <w:top w:val="nil"/>
          <w:left w:val="nil"/>
          <w:bottom w:val="nil"/>
          <w:right w:val="nil"/>
          <w:between w:val="nil"/>
        </w:pBdr>
        <w:spacing w:line="240" w:lineRule="auto"/>
        <w:ind w:leftChars="0" w:firstLineChars="0" w:firstLine="568"/>
        <w:jc w:val="both"/>
        <w:rPr>
          <w:color w:val="000000"/>
          <w:sz w:val="20"/>
          <w:szCs w:val="20"/>
        </w:rPr>
      </w:pPr>
      <w:r w:rsidRPr="00E60E07">
        <w:rPr>
          <w:color w:val="000000"/>
          <w:sz w:val="20"/>
          <w:szCs w:val="20"/>
        </w:rPr>
        <w:t>The results showed that pregnant women with good vitamin C intake adequacy experienced anemia and not anemia. This can happen because of the imbalance between vitamin C and Fe sources consumption. Heme Fe has a higher bioavailability than non-heme Fe, and vitamin C can significantly increase the absorption of non-heme Fe up to four times</w:t>
      </w:r>
      <w:r w:rsidR="009D2B12" w:rsidRPr="009D2B12">
        <w:rPr>
          <w:color w:val="000000"/>
          <w:sz w:val="20"/>
          <w:szCs w:val="20"/>
        </w:rPr>
        <w:t xml:space="preserve"> </w:t>
      </w:r>
      <w:r w:rsidR="008A3FC0">
        <w:rPr>
          <w:color w:val="000000"/>
          <w:sz w:val="20"/>
          <w:szCs w:val="20"/>
        </w:rPr>
        <w:fldChar w:fldCharType="begin" w:fldLock="1"/>
      </w:r>
      <w:r w:rsidR="008A3FC0">
        <w:rPr>
          <w:color w:val="000000"/>
          <w:sz w:val="20"/>
          <w:szCs w:val="20"/>
        </w:rPr>
        <w:instrText>ADDIN CSL_CITATION {"citationItems":[{"id":"ITEM-1","itemData":{"author":[{"dropping-particle":"","family":"Sihombing","given":"Rika Wahyuna Br","non-dropping-particle":"","parse-names":false,"suffix":""}],"id":"ITEM-1","issued":{"date-parts":[["2017"]]},"publisher":"Universitas Esa Unggul","title":"Hubungan Asupan Protein, Fe, Vitamin C, dan Serat Terhadap Kadar Hb Pada Ibu Hamil Penerima BPJS di Wilayah Kerja Puskesmas Kecamatan Kebon Jeruk Tahun 2017","type":"thesis"},"uris":["http://www.mendeley.com/documents/?uuid=fb3f91d5-210f-4562-af27-30112ba5529b"]},{"id":"ITEM-2","itemData":{"DOI":"10.14710/mkmi.20.6.423-432","ISSN":"1412-4920","abstract":"Latar belakang: Kadar hemoglobin rendah menyebabkan anemia dalam kehamilan. Faktor yang  mempengaruhi kadar hemoglobin adalah zat besi, vitamin C sebagai enhancer besi, dan kalsium sebagai inhibitor besi. Tujuan penelitian ini adalah untuk mengetahui pengaruh asupan besi, kalsium, dan vitamin C terhadap kadar hemoglobin ibu hamil.Metode: Penelitian ini menggunakan pendekatan tinjauan sistematis dengan metode PRISMA. Pencarian literatur menggunakan database elektronik yaitu  SCOPUS, PubMed, dan Garuda dengan kata kunci: asupan besi, kalsium, vitamin C, kadar hemoglobin, ibu hamil. Pembatasan ditetapkan pada artikel: artikel asli dari sumber utama dengan teks penuh, diterbitkan sepuluh tahun terakhir, berbahasa Indonesia dan/atau Inggris. Variabel dalam artikel: pengaruh asupan  besi, kalsium dan artikel terhadap kadar hemoglobin. Dari 663 artikel yang ditemukan, didapatkan 15 artikel yang  memenuhi kriteria dan selanjutnya diidentifikasi.  Hasil: Asupan zat besi meningkatkan kadar hemoglobin ibu hamil. Selain zat besi, vitamin C juga membantu meningkatkan kadar hemoglobin ibu hamil. Hal ini dikarenakan vitamin C merupakan faktor pendukung penyerapan zat besi. Asupan zat besi yang dikonsumsi bersama vitamin C lebih efektif dalam meningkatkan kadar hemoglobin. Sedangkan, kalsium merupakan faktor penghambat penyerapan zat besi, sehingga kalsium menurunkan jumlah kadar hemoglobin pada ibu hamil.Simpulan: Asupan zat besi, kalsium dan vitamin C memberikan pengaruh yang cukup signifikan pada kadar hemoglobin ibu hamil.Kata kunci: Zat Besi; Kalsium; Vitamin C; Hemoglobin ABSTRACTTitle: Effect of Iron Intake, Calcium, and Vitamin C on Pregnant Women’s Hemoglobin Levels: Systematic ReviewBackground: Low hemoglobin levels cause anemia in pregnancy. Factors that affect hemoglobin levels are iron, vitamin C as an iron enhancer, and calcium as an iron inhibitor. This study aims to determine the effect of iron intake, calcium, and vitamin C on the hemoglobin levels of pregnant women.Method: This study uses a systematic review approach with the PRISMA method. A literatur search using electronic databases namely, SCOPUS, PubMed, and Garuda with the following keywords: iron intake, calcium, vitamin C, hemoglobin levels, pregnant women. Search limits included: original and full text articles from primary sources, published in the last ten years,  Indonesian and/or English language. Variables in the articles: effect of iron intake, calcium, and vitamin C on hemoglobin level…","author":[{"dropping-particle":"","family":"Rieny","given":"Elzha Geniz","non-dropping-particle":"","parse-names":false,"suffix":""},{"dropping-particle":"","family":"Nugraheni","given":"Sri Achadi","non-dropping-particle":"","parse-names":false,"suffix":""},{"dropping-particle":"","family":"Kartini","given":"Apoina","non-dropping-particle":"","parse-names":false,"suffix":""}],"container-title":"Media Kesehatan Masyarakat Indonesia","id":"ITEM-2","issue":"6","issued":{"date-parts":[["2021"]]},"page":"423-432","title":"Peran Kalsium dan Vitamin C dalam Absorpsi Zat Besi dan Kaitannya dengan Kadar Hemoglobin Ibu Hamil: Sebuah Tinjauan Sistematis","type":"article-journal","volume":"20"},"uris":["http://www.mendeley.com/documents/?uuid=59136dc8-17b0-4a14-a332-3eb7e68dea19"]},{"id":"ITEM-3","itemData":{"author":[{"dropping-particle":"","family":"Ningsih","given":"Kasiati","non-dropping-particle":"","parse-names":false,"suffix":""}],"id":"ITEM-3","issued":{"date-parts":[["2022"]]},"publisher":"Kementerian Kesehatan Republik Indonesia Poltekkes Kemenkes Bengkulu","title":"Hubungan Asupan Protein, Vitamin C, Vitamin B12, dan Sosial Ekonomi Dengan Kadar Hemoglobin Pada Ibu Hamil di Wilayah Kerja Puskesmas Beringin Raya Tahun 2022","type":"thesis"},"uris":["http://www.mendeley.com/documents/?uuid=1aca7b54-e3d5-44d7-aaa8-5cef71491fed"]}],"mendeley":{"formattedCitation":"(Ningsih, 2022; Rieny et al., 2021; Sihombing, 2017)","plainTextFormattedCitation":"(Ningsih, 2022; Rieny et al., 2021; Sihombing, 2017)","previouslyFormattedCitation":"(Ningsih, 2022; Rieny et al., 2021; Sihombing, 2017)"},"properties":{"noteIndex":0},"schema":"https://github.com/citation-style-language/schema/raw/master/csl-citation.json"}</w:instrText>
      </w:r>
      <w:r w:rsidR="008A3FC0">
        <w:rPr>
          <w:color w:val="000000"/>
          <w:sz w:val="20"/>
          <w:szCs w:val="20"/>
        </w:rPr>
        <w:fldChar w:fldCharType="separate"/>
      </w:r>
      <w:r w:rsidR="008A3FC0" w:rsidRPr="004E2C1C">
        <w:rPr>
          <w:noProof/>
          <w:color w:val="000000"/>
          <w:sz w:val="20"/>
          <w:szCs w:val="20"/>
        </w:rPr>
        <w:t>(Ningsih, 2022; Rieny et al., 2021; Sihombing, 2017)</w:t>
      </w:r>
      <w:r w:rsidR="008A3FC0">
        <w:rPr>
          <w:color w:val="000000"/>
          <w:sz w:val="20"/>
          <w:szCs w:val="20"/>
        </w:rPr>
        <w:fldChar w:fldCharType="end"/>
      </w:r>
      <w:r w:rsidR="009D2B12" w:rsidRPr="009D2B12">
        <w:rPr>
          <w:color w:val="000000"/>
          <w:sz w:val="20"/>
          <w:szCs w:val="20"/>
        </w:rPr>
        <w:t xml:space="preserve">. </w:t>
      </w:r>
      <w:r w:rsidRPr="00E60E07">
        <w:rPr>
          <w:color w:val="000000"/>
          <w:sz w:val="20"/>
          <w:szCs w:val="20"/>
        </w:rPr>
        <w:t>However, if the consumption of Fe sources does not accompany the consumption of vitamin C sources, the function of vitamin C in the body cannot work optimally, and as a result, there can be a decrease in Hb levels in the body</w:t>
      </w:r>
      <w:r w:rsidR="009D2B12" w:rsidRPr="009D2B12">
        <w:rPr>
          <w:color w:val="000000"/>
          <w:sz w:val="20"/>
          <w:szCs w:val="20"/>
        </w:rPr>
        <w:t xml:space="preserve"> </w:t>
      </w:r>
      <w:r w:rsidR="008A3FC0">
        <w:rPr>
          <w:color w:val="000000"/>
          <w:sz w:val="20"/>
          <w:szCs w:val="20"/>
        </w:rPr>
        <w:fldChar w:fldCharType="begin" w:fldLock="1"/>
      </w:r>
      <w:r w:rsidR="008A3FC0">
        <w:rPr>
          <w:color w:val="000000"/>
          <w:sz w:val="20"/>
          <w:szCs w:val="20"/>
        </w:rPr>
        <w:instrText>ADDIN CSL_CITATION {"citationItems":[{"id":"ITEM-1","itemData":{"DOI":"10.15294/kemas.v11i1.3516","ISSN":"1858-1196","abstract":"Laporan kegiatan Dinas Kesehatan Lombok Barat 2012 terhadap pemeriksaan kadar Hb remaja puteri diperoleh sebesar 83,16 % remaja puteri di Gunungsari yang menderita anemia.Penelitian bertujuan mengetahui hubungan pola konsumsi (faktor inhibitor dan enhancerfe) dengan status anemia siswi. Penelitian dilakukan pada tahun 2014 bersifat observasional analitik, dari segi waktunya cross-sectional. Subjek penelitian adalah siswi Madrasah Aliyah Al-Aziziyah sebanyak 67 siswi yang diperoleh secara random sampling. Data yang dikumpulkan meliputi nama, umur, kelas, status anemia dan pola konsumsi faktor inhibitor dan enhancer. Remaja yang anemia, sebanyak 10 orang (47,6%) termasuk kategori biasa mengkonsumsi makanan sumber inhibitor Fe dan sebagian besar (76,2%) kadang-kadang mengkonsumsi makanan sumber enhancer Fe. Ada hubungan pola konsumsi faktor inhibitor Fe dengan status anemia siswi, dan tidak ada hubungan pola konsumsi faktor enhancer Fe dengan status anemia siswi. Health Department Activity Report 2012 West Lombok The level of Hb girls of 83.16% girls in Gunungsari suffered from anemia . The research aims to determine the relationship patterns of consumption ( inhibitors factors and enhancers fe ) with anemia status schoolgirl. The study was conducted in 2014 with observational analytic study, in terms of time to cross-sectional. Subjects were students of Madrasah Aliyah Al-Aziziyah were 67 students who obtained random sampling..Data collected includes name, age, grade, status of anemia and consumption patterns factor inhibitors and enhancers. Teens are anemic, as many as 10 people (47.6%) including category inhibitor used to consume food sources Fe and most (76.2%) sometimes consume food sources enhancer Fe . There is a relationship consumption patterns inhibitor factor with anemia status Fe students, and there is no relationship enhancer factor Fe consumption pattern with anemia status of students.","author":[{"dropping-particle":"","family":"Masthalina","given":"Herta","non-dropping-particle":"","parse-names":false,"suffix":""},{"dropping-particle":"","family":"Laraeni","given":"Yuli","non-dropping-particle":"","parse-names":false,"suffix":""},{"dropping-particle":"","family":"Dahlia","given":"Yuliana Putri","non-dropping-particle":"","parse-names":false,"suffix":""}],"container-title":"Jurnal Kesehatan Masyarakat","id":"ITEM-1","issue":"1","issued":{"date-parts":[["2015"]]},"page":"80-86","title":"Pola Konsumsi (Faktor Inhibitor dan Enhancer Fe) Terhadap Status Anemia Remaja Putri","type":"article-journal","volume":"11"},"uris":["http://www.mendeley.com/documents/?uuid=71508c25-4373-4f73-bfc8-af4383ed8b37"]},{"id":"ITEM-2","itemData":{"DOI":"10.14710/mkmi.20.6.423-432","ISSN":"1412-4920","abstract":"Latar belakang: Kadar hemoglobin rendah menyebabkan anemia dalam kehamilan. Faktor yang  mempengaruhi kadar hemoglobin adalah zat besi, vitamin C sebagai enhancer besi, dan kalsium sebagai inhibitor besi. Tujuan penelitian ini adalah untuk mengetahui pengaruh asupan besi, kalsium, dan vitamin C terhadap kadar hemoglobin ibu hamil.Metode: Penelitian ini menggunakan pendekatan tinjauan sistematis dengan metode PRISMA. Pencarian literatur menggunakan database elektronik yaitu  SCOPUS, PubMed, dan Garuda dengan kata kunci: asupan besi, kalsium, vitamin C, kadar hemoglobin, ibu hamil. Pembatasan ditetapkan pada artikel: artikel asli dari sumber utama dengan teks penuh, diterbitkan sepuluh tahun terakhir, berbahasa Indonesia dan/atau Inggris. Variabel dalam artikel: pengaruh asupan  besi, kalsium dan artikel terhadap kadar hemoglobin. Dari 663 artikel yang ditemukan, didapatkan 15 artikel yang  memenuhi kriteria dan selanjutnya diidentifikasi.  Hasil: Asupan zat besi meningkatkan kadar hemoglobin ibu hamil. Selain zat besi, vitamin C juga membantu meningkatkan kadar hemoglobin ibu hamil. Hal ini dikarenakan vitamin C merupakan faktor pendukung penyerapan zat besi. Asupan zat besi yang dikonsumsi bersama vitamin C lebih efektif dalam meningkatkan kadar hemoglobin. Sedangkan, kalsium merupakan faktor penghambat penyerapan zat besi, sehingga kalsium menurunkan jumlah kadar hemoglobin pada ibu hamil.Simpulan: Asupan zat besi, kalsium dan vitamin C memberikan pengaruh yang cukup signifikan pada kadar hemoglobin ibu hamil.Kata kunci: Zat Besi; Kalsium; Vitamin C; Hemoglobin ABSTRACTTitle: Effect of Iron Intake, Calcium, and Vitamin C on Pregnant Women’s Hemoglobin Levels: Systematic ReviewBackground: Low hemoglobin levels cause anemia in pregnancy. Factors that affect hemoglobin levels are iron, vitamin C as an iron enhancer, and calcium as an iron inhibitor. This study aims to determine the effect of iron intake, calcium, and vitamin C on the hemoglobin levels of pregnant women.Method: This study uses a systematic review approach with the PRISMA method. A literatur search using electronic databases namely, SCOPUS, PubMed, and Garuda with the following keywords: iron intake, calcium, vitamin C, hemoglobin levels, pregnant women. Search limits included: original and full text articles from primary sources, published in the last ten years,  Indonesian and/or English language. Variables in the articles: effect of iron intake, calcium, and vitamin C on hemoglobin level…","author":[{"dropping-particle":"","family":"Rieny","given":"Elzha Geniz","non-dropping-particle":"","parse-names":false,"suffix":""},{"dropping-particle":"","family":"Nugraheni","given":"Sri Achadi","non-dropping-particle":"","parse-names":false,"suffix":""},{"dropping-particle":"","family":"Kartini","given":"Apoina","non-dropping-particle":"","parse-names":false,"suffix":""}],"container-title":"Media Kesehatan Masyarakat Indonesia","id":"ITEM-2","issue":"6","issued":{"date-parts":[["2021"]]},"page":"423-432","title":"Peran Kalsium dan Vitamin C dalam Absorpsi Zat Besi dan Kaitannya dengan Kadar Hemoglobin Ibu Hamil: Sebuah Tinjauan Sistematis","type":"article-journal","volume":"20"},"uris":["http://www.mendeley.com/documents/?uuid=59136dc8-17b0-4a14-a332-3eb7e68dea19"]}],"mendeley":{"formattedCitation":"(Masthalina et al., 2015; Rieny et al., 2021)","plainTextFormattedCitation":"(Masthalina et al., 2015; Rieny et al., 2021)","previouslyFormattedCitation":"(Masthalina et al., 2015; Rieny et al., 2021)"},"properties":{"noteIndex":0},"schema":"https://github.com/citation-style-language/schema/raw/master/csl-citation.json"}</w:instrText>
      </w:r>
      <w:r w:rsidR="008A3FC0">
        <w:rPr>
          <w:color w:val="000000"/>
          <w:sz w:val="20"/>
          <w:szCs w:val="20"/>
        </w:rPr>
        <w:fldChar w:fldCharType="separate"/>
      </w:r>
      <w:r w:rsidR="008A3FC0" w:rsidRPr="004E2C1C">
        <w:rPr>
          <w:noProof/>
          <w:color w:val="000000"/>
          <w:sz w:val="20"/>
          <w:szCs w:val="20"/>
        </w:rPr>
        <w:t>(Masthalina et al., 2015; Rieny et al., 2021)</w:t>
      </w:r>
      <w:r w:rsidR="008A3FC0">
        <w:rPr>
          <w:color w:val="000000"/>
          <w:sz w:val="20"/>
          <w:szCs w:val="20"/>
        </w:rPr>
        <w:fldChar w:fldCharType="end"/>
      </w:r>
      <w:r w:rsidR="009D2B12" w:rsidRPr="009D2B12">
        <w:rPr>
          <w:color w:val="000000"/>
          <w:sz w:val="20"/>
          <w:szCs w:val="20"/>
        </w:rPr>
        <w:t>.</w:t>
      </w:r>
    </w:p>
    <w:p w14:paraId="1758E62D" w14:textId="284C58EA" w:rsidR="009D2B12" w:rsidRPr="009D2B12" w:rsidRDefault="00E60E07" w:rsidP="009D2B12">
      <w:pPr>
        <w:pBdr>
          <w:top w:val="nil"/>
          <w:left w:val="nil"/>
          <w:bottom w:val="nil"/>
          <w:right w:val="nil"/>
          <w:between w:val="nil"/>
        </w:pBdr>
        <w:spacing w:line="240" w:lineRule="auto"/>
        <w:ind w:leftChars="0" w:firstLineChars="0" w:firstLine="568"/>
        <w:jc w:val="both"/>
        <w:rPr>
          <w:color w:val="000000"/>
          <w:sz w:val="20"/>
          <w:szCs w:val="20"/>
        </w:rPr>
      </w:pPr>
      <w:r w:rsidRPr="00E60E07">
        <w:rPr>
          <w:color w:val="000000"/>
          <w:sz w:val="20"/>
          <w:szCs w:val="20"/>
        </w:rPr>
        <w:t>Pregnant women with insufficient vitamin C intake develop anemia due to a lack of fruits and vegetables, which are rich sources of vitamin C. Food ingredients that contain vitamin C and are often consumed by pregnant women include oranges (40.4%), spinach (40.4%), and tomatoes (38.5%). The fiber content in fresh fruit can inhibit Fe absorption because the utilization of Fe is suppressed by fiber, so the absorption process cannot occur optimally</w:t>
      </w:r>
      <w:r w:rsidR="009D2B12" w:rsidRPr="009D2B12">
        <w:rPr>
          <w:color w:val="000000"/>
          <w:sz w:val="20"/>
          <w:szCs w:val="20"/>
        </w:rPr>
        <w:t xml:space="preserve"> </w:t>
      </w:r>
      <w:r w:rsidR="008A3FC0">
        <w:rPr>
          <w:color w:val="000000"/>
          <w:sz w:val="20"/>
          <w:szCs w:val="20"/>
        </w:rPr>
        <w:fldChar w:fldCharType="begin" w:fldLock="1"/>
      </w:r>
      <w:r w:rsidR="008A3FC0">
        <w:rPr>
          <w:color w:val="000000"/>
          <w:sz w:val="20"/>
          <w:szCs w:val="20"/>
        </w:rPr>
        <w:instrText>ADDIN CSL_CITATION {"citationItems":[{"id":"ITEM-1","itemData":{"author":[{"dropping-particle":"","family":"Yusniwati","given":"","non-dropping-particle":"","parse-names":false,"suffix":""}],"id":"ITEM-1","issued":{"date-parts":[["2011"]]},"publisher":"Universitas Sumatera Utara","title":"Pengaruh Pola Makan dan Aktivitas Fisik terhadap Anemia Pada Siswi Atlet di SMA 9 Banda Aceh","type":"thesis"},"uris":["http://www.mendeley.com/documents/?uuid=a57a6c8e-6aa0-4760-9f18-c5d633831e63"]}],"mendeley":{"formattedCitation":"(Yusniwati, 2011)","plainTextFormattedCitation":"(Yusniwati, 2011)","previouslyFormattedCitation":"(Yusniwati, 2011)"},"properties":{"noteIndex":0},"schema":"https://github.com/citation-style-language/schema/raw/master/csl-citation.json"}</w:instrText>
      </w:r>
      <w:r w:rsidR="008A3FC0">
        <w:rPr>
          <w:color w:val="000000"/>
          <w:sz w:val="20"/>
          <w:szCs w:val="20"/>
        </w:rPr>
        <w:fldChar w:fldCharType="separate"/>
      </w:r>
      <w:r w:rsidR="008A3FC0" w:rsidRPr="00FA5BB9">
        <w:rPr>
          <w:noProof/>
          <w:color w:val="000000"/>
          <w:sz w:val="20"/>
          <w:szCs w:val="20"/>
        </w:rPr>
        <w:t>(Yusniwati, 2011)</w:t>
      </w:r>
      <w:r w:rsidR="008A3FC0">
        <w:rPr>
          <w:color w:val="000000"/>
          <w:sz w:val="20"/>
          <w:szCs w:val="20"/>
        </w:rPr>
        <w:fldChar w:fldCharType="end"/>
      </w:r>
      <w:r>
        <w:rPr>
          <w:color w:val="000000"/>
          <w:sz w:val="20"/>
          <w:szCs w:val="20"/>
        </w:rPr>
        <w:t>.</w:t>
      </w:r>
      <w:r w:rsidR="009D2B12" w:rsidRPr="009D2B12">
        <w:rPr>
          <w:color w:val="000000"/>
          <w:sz w:val="20"/>
          <w:szCs w:val="20"/>
        </w:rPr>
        <w:t xml:space="preserve"> </w:t>
      </w:r>
      <w:r w:rsidRPr="00E60E07">
        <w:rPr>
          <w:color w:val="000000"/>
          <w:sz w:val="20"/>
          <w:szCs w:val="20"/>
        </w:rPr>
        <w:t>Therefore, when consuming fruits, it is more advisable to consume them as juice drinks</w:t>
      </w:r>
      <w:r w:rsidR="009D2B12" w:rsidRPr="009D2B12">
        <w:rPr>
          <w:color w:val="000000"/>
          <w:sz w:val="20"/>
          <w:szCs w:val="20"/>
        </w:rPr>
        <w:t xml:space="preserve"> </w:t>
      </w:r>
      <w:r w:rsidR="008A3FC0">
        <w:rPr>
          <w:color w:val="000000"/>
          <w:sz w:val="20"/>
          <w:szCs w:val="20"/>
        </w:rPr>
        <w:fldChar w:fldCharType="begin" w:fldLock="1"/>
      </w:r>
      <w:r w:rsidR="008A3FC0">
        <w:rPr>
          <w:color w:val="000000"/>
          <w:sz w:val="20"/>
          <w:szCs w:val="20"/>
        </w:rPr>
        <w:instrText>ADDIN CSL_CITATION {"citationItems":[{"id":"ITEM-1","itemData":{"DOI":"10.15294/kemas.v11i1.3516","ISSN":"1858-1196","abstract":"Laporan kegiatan Dinas Kesehatan Lombok Barat 2012 terhadap pemeriksaan kadar Hb remaja puteri diperoleh sebesar 83,16 % remaja puteri di Gunungsari yang menderita anemia.Penelitian bertujuan mengetahui hubungan pola konsumsi (faktor inhibitor dan enhancerfe) dengan status anemia siswi. Penelitian dilakukan pada tahun 2014 bersifat observasional analitik, dari segi waktunya cross-sectional. Subjek penelitian adalah siswi Madrasah Aliyah Al-Aziziyah sebanyak 67 siswi yang diperoleh secara random sampling. Data yang dikumpulkan meliputi nama, umur, kelas, status anemia dan pola konsumsi faktor inhibitor dan enhancer. Remaja yang anemia, sebanyak 10 orang (47,6%) termasuk kategori biasa mengkonsumsi makanan sumber inhibitor Fe dan sebagian besar (76,2%) kadang-kadang mengkonsumsi makanan sumber enhancer Fe. Ada hubungan pola konsumsi faktor inhibitor Fe dengan status anemia siswi, dan tidak ada hubungan pola konsumsi faktor enhancer Fe dengan status anemia siswi. Health Department Activity Report 2012 West Lombok The level of Hb girls of 83.16% girls in Gunungsari suffered from anemia . The research aims to determine the relationship patterns of consumption ( inhibitors factors and enhancers fe ) with anemia status schoolgirl. The study was conducted in 2014 with observational analytic study, in terms of time to cross-sectional. Subjects were students of Madrasah Aliyah Al-Aziziyah were 67 students who obtained random sampling..Data collected includes name, age, grade, status of anemia and consumption patterns factor inhibitors and enhancers. Teens are anemic, as many as 10 people (47.6%) including category inhibitor used to consume food sources Fe and most (76.2%) sometimes consume food sources enhancer Fe . There is a relationship consumption patterns inhibitor factor with anemia status Fe students, and there is no relationship enhancer factor Fe consumption pattern with anemia status of students.","author":[{"dropping-particle":"","family":"Masthalina","given":"Herta","non-dropping-particle":"","parse-names":false,"suffix":""},{"dropping-particle":"","family":"Laraeni","given":"Yuli","non-dropping-particle":"","parse-names":false,"suffix":""},{"dropping-particle":"","family":"Dahlia","given":"Yuliana Putri","non-dropping-particle":"","parse-names":false,"suffix":""}],"container-title":"Jurnal Kesehatan Masyarakat","id":"ITEM-1","issue":"1","issued":{"date-parts":[["2015"]]},"page":"80-86","title":"Pola Konsumsi (Faktor Inhibitor dan Enhancer Fe) Terhadap Status Anemia Remaja Putri","type":"article-journal","volume":"11"},"uris":["http://www.mendeley.com/documents/?uuid=71508c25-4373-4f73-bfc8-af4383ed8b37"]}],"mendeley":{"formattedCitation":"(Masthalina et al., 2015)","plainTextFormattedCitation":"(Masthalina et al., 2015)","previouslyFormattedCitation":"(Masthalina et al., 2015)"},"properties":{"noteIndex":0},"schema":"https://github.com/citation-style-language/schema/raw/master/csl-citation.json"}</w:instrText>
      </w:r>
      <w:r w:rsidR="008A3FC0">
        <w:rPr>
          <w:color w:val="000000"/>
          <w:sz w:val="20"/>
          <w:szCs w:val="20"/>
        </w:rPr>
        <w:fldChar w:fldCharType="separate"/>
      </w:r>
      <w:r w:rsidR="008A3FC0" w:rsidRPr="00FA5BB9">
        <w:rPr>
          <w:noProof/>
          <w:color w:val="000000"/>
          <w:sz w:val="20"/>
          <w:szCs w:val="20"/>
        </w:rPr>
        <w:t>(Masthalina et al., 2015)</w:t>
      </w:r>
      <w:r w:rsidR="008A3FC0">
        <w:rPr>
          <w:color w:val="000000"/>
          <w:sz w:val="20"/>
          <w:szCs w:val="20"/>
        </w:rPr>
        <w:fldChar w:fldCharType="end"/>
      </w:r>
      <w:r w:rsidR="009D2B12" w:rsidRPr="009D2B12">
        <w:rPr>
          <w:color w:val="000000"/>
          <w:sz w:val="20"/>
          <w:szCs w:val="20"/>
        </w:rPr>
        <w:t>.</w:t>
      </w:r>
    </w:p>
    <w:p w14:paraId="7499B92D" w14:textId="0D574760" w:rsidR="007C2547" w:rsidRDefault="00E60E07" w:rsidP="009D2B12">
      <w:pPr>
        <w:pBdr>
          <w:top w:val="nil"/>
          <w:left w:val="nil"/>
          <w:bottom w:val="nil"/>
          <w:right w:val="nil"/>
          <w:between w:val="nil"/>
        </w:pBdr>
        <w:spacing w:line="240" w:lineRule="auto"/>
        <w:ind w:leftChars="0" w:firstLineChars="0" w:firstLine="568"/>
        <w:jc w:val="both"/>
        <w:rPr>
          <w:color w:val="000000"/>
          <w:sz w:val="20"/>
          <w:szCs w:val="20"/>
        </w:rPr>
      </w:pPr>
      <w:r w:rsidRPr="00E60E07">
        <w:rPr>
          <w:color w:val="000000"/>
          <w:sz w:val="20"/>
          <w:szCs w:val="20"/>
        </w:rPr>
        <w:t xml:space="preserve">Another factor that may contribute to the absence of an association between adequate vitamin C intake and the incidence of anemia is the consumption of MMN tablets by all pregnant women (100%). MMN tablets can help meet the micronutrient needs of pregnant women, including vitamin C. Each MMN tablet contains 15 types of vitamins and minerals, including 70 mg of vitamin C. Research by </w:t>
      </w:r>
      <w:proofErr w:type="spellStart"/>
      <w:r w:rsidRPr="00E60E07">
        <w:rPr>
          <w:color w:val="000000"/>
          <w:sz w:val="20"/>
          <w:szCs w:val="20"/>
        </w:rPr>
        <w:t>Hastuty</w:t>
      </w:r>
      <w:proofErr w:type="spellEnd"/>
      <w:r w:rsidRPr="00E60E07">
        <w:rPr>
          <w:color w:val="000000"/>
          <w:sz w:val="20"/>
          <w:szCs w:val="20"/>
        </w:rPr>
        <w:t xml:space="preserve"> et al. (2022) revealed that MMN tablet consumption was associated with anemia in pregnant women</w:t>
      </w:r>
      <w:r w:rsidR="009D2B12" w:rsidRPr="009D2B12">
        <w:rPr>
          <w:color w:val="000000"/>
          <w:sz w:val="20"/>
          <w:szCs w:val="20"/>
        </w:rPr>
        <w:t xml:space="preserve"> </w:t>
      </w:r>
      <w:r w:rsidR="00C26115">
        <w:rPr>
          <w:color w:val="000000"/>
          <w:sz w:val="20"/>
          <w:szCs w:val="20"/>
        </w:rPr>
        <w:fldChar w:fldCharType="begin" w:fldLock="1"/>
      </w:r>
      <w:r w:rsidR="00C26115">
        <w:rPr>
          <w:color w:val="000000"/>
          <w:sz w:val="20"/>
          <w:szCs w:val="20"/>
        </w:rPr>
        <w:instrText>ADDIN CSL_CITATION {"citationItems":[{"id":"ITEM-1","itemData":{"author":[{"dropping-particle":"","family":"Hastuty","given":"Dewi","non-dropping-particle":"","parse-names":false,"suffix":""},{"dropping-particle":"","family":"Nur","given":"Surahmah M","non-dropping-particle":"","parse-names":false,"suffix":""},{"dropping-particle":"","family":"Yanti","given":"Yuniar Dwi","non-dropping-particle":"","parse-names":false,"suffix":""}],"container-title":"Jurnal Ilmiah Kesehatan Diagnosis","id":"ITEM-1","issue":"4","issued":{"date-parts":[["2022"]]},"page":"155-160","title":"Hubungan Pemberian Tablet MMMN dan Pemeriksaan Laboratorium Dengan Kejadian Anemia Pada Ibu Hamil","type":"article-journal","volume":"17"},"uris":["http://www.mendeley.com/documents/?uuid=d75dfbb2-b3de-4cee-a546-1b0cf43e59fe"]}],"mendeley":{"formattedCitation":"(Hastuty et al., 2022)","plainTextFormattedCitation":"(Hastuty et al., 2022)","previouslyFormattedCitation":"(Hastuty et al., 2022)"},"properties":{"noteIndex":0},"schema":"https://github.com/citation-style-language/schema/raw/master/csl-citation.json"}</w:instrText>
      </w:r>
      <w:r w:rsidR="00C26115">
        <w:rPr>
          <w:color w:val="000000"/>
          <w:sz w:val="20"/>
          <w:szCs w:val="20"/>
        </w:rPr>
        <w:fldChar w:fldCharType="separate"/>
      </w:r>
      <w:r w:rsidR="00C26115" w:rsidRPr="002969B4">
        <w:rPr>
          <w:noProof/>
          <w:color w:val="000000"/>
          <w:sz w:val="20"/>
          <w:szCs w:val="20"/>
        </w:rPr>
        <w:t>(Hastuty et al., 2022)</w:t>
      </w:r>
      <w:r w:rsidR="00C26115">
        <w:rPr>
          <w:color w:val="000000"/>
          <w:sz w:val="20"/>
          <w:szCs w:val="20"/>
        </w:rPr>
        <w:fldChar w:fldCharType="end"/>
      </w:r>
      <w:r w:rsidR="009D2B12" w:rsidRPr="009D2B12">
        <w:rPr>
          <w:color w:val="000000"/>
          <w:sz w:val="20"/>
          <w:szCs w:val="20"/>
        </w:rPr>
        <w:t xml:space="preserve">. </w:t>
      </w:r>
      <w:r w:rsidRPr="00E60E07">
        <w:rPr>
          <w:color w:val="000000"/>
          <w:sz w:val="20"/>
          <w:szCs w:val="20"/>
        </w:rPr>
        <w:t>MMN tablets can increase Hb levels by about 0.53 g/dL</w:t>
      </w:r>
      <w:r w:rsidR="009D2B12" w:rsidRPr="009D2B12">
        <w:rPr>
          <w:color w:val="000000"/>
          <w:sz w:val="20"/>
          <w:szCs w:val="20"/>
        </w:rPr>
        <w:t xml:space="preserve"> </w:t>
      </w:r>
      <w:r w:rsidR="00C26115">
        <w:rPr>
          <w:color w:val="000000"/>
          <w:sz w:val="20"/>
          <w:szCs w:val="20"/>
        </w:rPr>
        <w:fldChar w:fldCharType="begin" w:fldLock="1"/>
      </w:r>
      <w:r w:rsidR="00C26115">
        <w:rPr>
          <w:color w:val="000000"/>
          <w:sz w:val="20"/>
          <w:szCs w:val="20"/>
        </w:rPr>
        <w:instrText>ADDIN CSL_CITATION {"citationItems":[{"id":"ITEM-1","itemData":{"DOI":"10.22146/ijcn.15375","ISSN":"1693-900X","abstract":"Background: As a part of global strategy to prevent micronutrient deficiency in pregnant mothers, UNICEF recommends the use of multi-micronutrients supplements as an initial program in developing countries. Therefore, it is necessary to investigate the effect of multi-micronutrient supplementation on Hb level and weight gain of anemic pregnant women in Lombok Tengah District.Objective: To investigate the effect of multi-micronutrient compared to Fe – folic acid supplementation on Hb level and weight gain of anemic pregnant mothers.Method: This was a quasi-experimental study with non equivalent control group design. Subjects in the intervention group were given multi-micronutrient supplements provided by UNICEF, whereas subjects in the control group were given Fe – folic acid supplements. The supplements were given daily to the two groups for 91 days. Hb level and weight were measured before and after intervention.Results: Statistical analysis showed no significant differences (p=0.96) in Hb level and weight gain (p=0.454) between the two groups. The increase of Hb level and weight in the intervention group vs control group were 0,53±0,95 g/dL vs 0,89±1,15 g/dL and 4,89±2,71 kg vs 4,32±1,75 kg, respectively.Conclusion: There were no significant differences in Hb level and weight gain between pregnant mothers consuming multi-micronutrient supplements compared to those consuming Fe – folic acid supplements.","author":[{"dropping-particle":"","family":"Masthalina","given":"Herta","non-dropping-particle":"","parse-names":false,"suffix":""},{"dropping-particle":"","family":"Hakimi","given":"Mohammad","non-dropping-particle":"","parse-names":false,"suffix":""},{"dropping-particle":"","family":"Helmyati","given":"Siti","non-dropping-particle":"","parse-names":false,"suffix":""}],"container-title":"Jurnal Gizi Klinik Indonesia","id":"ITEM-1","issue":"1","issued":{"date-parts":[["2012"]]},"page":"34-40","title":"Suplementasi Multi Mikronutrien Dibandingkan Fe-Asam Folat Terhadap Kadar Hemoglobin dan Berat Badan Ibu Hamil Anemia","type":"article-journal","volume":"9"},"uris":["http://www.mendeley.com/documents/?uuid=378d4a67-3591-49d5-9165-44457a675520"]}],"mendeley":{"formattedCitation":"(Masthalina et al., 2012)","plainTextFormattedCitation":"(Masthalina et al., 2012)","previouslyFormattedCitation":"(Masthalina et al., 2012)"},"properties":{"noteIndex":0},"schema":"https://github.com/citation-style-language/schema/raw/master/csl-citation.json"}</w:instrText>
      </w:r>
      <w:r w:rsidR="00C26115">
        <w:rPr>
          <w:color w:val="000000"/>
          <w:sz w:val="20"/>
          <w:szCs w:val="20"/>
        </w:rPr>
        <w:fldChar w:fldCharType="separate"/>
      </w:r>
      <w:r w:rsidR="00C26115" w:rsidRPr="002969B4">
        <w:rPr>
          <w:noProof/>
          <w:color w:val="000000"/>
          <w:sz w:val="20"/>
          <w:szCs w:val="20"/>
        </w:rPr>
        <w:t>(Masthalina et al., 2012)</w:t>
      </w:r>
      <w:r w:rsidR="00C26115">
        <w:rPr>
          <w:color w:val="000000"/>
          <w:sz w:val="20"/>
          <w:szCs w:val="20"/>
        </w:rPr>
        <w:fldChar w:fldCharType="end"/>
      </w:r>
      <w:r w:rsidR="009D2B12" w:rsidRPr="009D2B12">
        <w:rPr>
          <w:color w:val="000000"/>
          <w:sz w:val="20"/>
          <w:szCs w:val="20"/>
        </w:rPr>
        <w:t xml:space="preserve">. </w:t>
      </w:r>
      <w:r w:rsidRPr="00E60E07">
        <w:rPr>
          <w:color w:val="000000"/>
          <w:sz w:val="20"/>
          <w:szCs w:val="20"/>
        </w:rPr>
        <w:t>In this study, in addition to taking MMN tablets, pregnant women (59.6%) also often consume special milk for pregnant women, containing around 67-70 mg of vitamin C per serving. Thus, pregnant women who consume MMN tablets as well as special milk for pregnant women can help increase the level of adequate vitamin C intake in pregnant women.</w:t>
      </w:r>
    </w:p>
    <w:p w14:paraId="0F0D39B6" w14:textId="096BADC6" w:rsidR="007C2547" w:rsidRDefault="007C2547" w:rsidP="007C2547">
      <w:pPr>
        <w:pBdr>
          <w:top w:val="nil"/>
          <w:left w:val="nil"/>
          <w:bottom w:val="nil"/>
          <w:right w:val="nil"/>
          <w:between w:val="nil"/>
        </w:pBdr>
        <w:spacing w:line="240" w:lineRule="auto"/>
        <w:ind w:leftChars="0" w:left="0" w:firstLineChars="0" w:firstLine="0"/>
        <w:jc w:val="both"/>
        <w:rPr>
          <w:color w:val="000000"/>
          <w:sz w:val="20"/>
          <w:szCs w:val="20"/>
        </w:rPr>
      </w:pPr>
    </w:p>
    <w:p w14:paraId="02F63051" w14:textId="4F337C90" w:rsidR="007C2547" w:rsidRPr="009E2792" w:rsidRDefault="00364DE5" w:rsidP="007C2547">
      <w:pPr>
        <w:pBdr>
          <w:top w:val="nil"/>
          <w:left w:val="nil"/>
          <w:bottom w:val="nil"/>
          <w:right w:val="nil"/>
          <w:between w:val="nil"/>
        </w:pBdr>
        <w:spacing w:line="240" w:lineRule="auto"/>
        <w:ind w:leftChars="0" w:left="0" w:firstLineChars="0" w:firstLine="0"/>
        <w:jc w:val="both"/>
        <w:rPr>
          <w:b/>
          <w:bCs/>
          <w:color w:val="000000"/>
          <w:sz w:val="20"/>
          <w:szCs w:val="20"/>
        </w:rPr>
      </w:pPr>
      <w:r>
        <w:rPr>
          <w:b/>
          <w:bCs/>
          <w:color w:val="000000"/>
          <w:sz w:val="20"/>
          <w:szCs w:val="20"/>
        </w:rPr>
        <w:t>Correlation</w:t>
      </w:r>
      <w:r w:rsidR="009E2792" w:rsidRPr="009E2792">
        <w:rPr>
          <w:b/>
          <w:bCs/>
          <w:color w:val="000000"/>
          <w:sz w:val="20"/>
          <w:szCs w:val="20"/>
        </w:rPr>
        <w:t xml:space="preserve"> between </w:t>
      </w:r>
      <w:r w:rsidR="00FB53D0">
        <w:rPr>
          <w:b/>
          <w:bCs/>
          <w:color w:val="000000"/>
          <w:sz w:val="20"/>
          <w:szCs w:val="20"/>
        </w:rPr>
        <w:t xml:space="preserve">the </w:t>
      </w:r>
      <w:r w:rsidR="009E2792" w:rsidRPr="009E2792">
        <w:rPr>
          <w:b/>
          <w:bCs/>
          <w:color w:val="000000"/>
          <w:sz w:val="20"/>
          <w:szCs w:val="20"/>
        </w:rPr>
        <w:t>Adequa</w:t>
      </w:r>
      <w:r w:rsidR="00FB53D0">
        <w:rPr>
          <w:b/>
          <w:bCs/>
          <w:color w:val="000000"/>
          <w:sz w:val="20"/>
          <w:szCs w:val="20"/>
        </w:rPr>
        <w:t>cy</w:t>
      </w:r>
      <w:r w:rsidR="009E2792" w:rsidRPr="009E2792">
        <w:rPr>
          <w:b/>
          <w:bCs/>
          <w:color w:val="000000"/>
          <w:sz w:val="20"/>
          <w:szCs w:val="20"/>
        </w:rPr>
        <w:t xml:space="preserve"> Level of Vitamin A Intake with the Incidence of Anemia in Pregnant Women</w:t>
      </w:r>
    </w:p>
    <w:p w14:paraId="0B18ACC1" w14:textId="53EC204E" w:rsidR="009D2B12" w:rsidRPr="009D2B12" w:rsidRDefault="009713B7" w:rsidP="009D2B12">
      <w:pPr>
        <w:pBdr>
          <w:top w:val="nil"/>
          <w:left w:val="nil"/>
          <w:bottom w:val="nil"/>
          <w:right w:val="nil"/>
          <w:between w:val="nil"/>
        </w:pBdr>
        <w:spacing w:line="240" w:lineRule="auto"/>
        <w:ind w:leftChars="0" w:firstLineChars="0" w:firstLine="567"/>
        <w:jc w:val="both"/>
        <w:rPr>
          <w:color w:val="000000"/>
          <w:sz w:val="20"/>
          <w:szCs w:val="20"/>
        </w:rPr>
      </w:pPr>
      <w:r w:rsidRPr="009713B7">
        <w:rPr>
          <w:color w:val="000000"/>
          <w:sz w:val="20"/>
          <w:szCs w:val="20"/>
        </w:rPr>
        <w:t>The study found that most pregnant women with good adequacy of vitamin A intake did not experience anemia. In contrast, pregnant women who had an insufficient level of vitamin A intake all experienced anemia. The analysis found no significant correlation between vitamin A intake adequacy and anemia incidence in pregnant women.</w:t>
      </w:r>
    </w:p>
    <w:p w14:paraId="4CA82182" w14:textId="26C9954A" w:rsidR="009D2B12" w:rsidRPr="009D2B12" w:rsidRDefault="009713B7" w:rsidP="009D2B12">
      <w:pPr>
        <w:pBdr>
          <w:top w:val="nil"/>
          <w:left w:val="nil"/>
          <w:bottom w:val="nil"/>
          <w:right w:val="nil"/>
          <w:between w:val="nil"/>
        </w:pBdr>
        <w:spacing w:line="240" w:lineRule="auto"/>
        <w:ind w:leftChars="0" w:firstLineChars="0" w:firstLine="567"/>
        <w:jc w:val="both"/>
        <w:rPr>
          <w:color w:val="000000"/>
          <w:sz w:val="20"/>
          <w:szCs w:val="20"/>
        </w:rPr>
      </w:pPr>
      <w:r w:rsidRPr="009713B7">
        <w:rPr>
          <w:color w:val="000000"/>
          <w:sz w:val="20"/>
          <w:szCs w:val="20"/>
        </w:rPr>
        <w:t>The study results align with Zahra's research (2020), which found no association between vitamin A intake and anemia in pregnant women</w:t>
      </w:r>
      <w:r w:rsidR="009D2B12" w:rsidRPr="009D2B12">
        <w:rPr>
          <w:color w:val="000000"/>
          <w:sz w:val="20"/>
          <w:szCs w:val="20"/>
        </w:rPr>
        <w:t xml:space="preserve"> </w:t>
      </w:r>
      <w:r w:rsidR="002B5CFA">
        <w:rPr>
          <w:color w:val="000000"/>
          <w:sz w:val="20"/>
          <w:szCs w:val="20"/>
        </w:rPr>
        <w:fldChar w:fldCharType="begin" w:fldLock="1"/>
      </w:r>
      <w:r w:rsidR="002B5CFA">
        <w:rPr>
          <w:color w:val="000000"/>
          <w:sz w:val="20"/>
          <w:szCs w:val="20"/>
        </w:rPr>
        <w:instrText>ADDIN CSL_CITATION {"citationItems":[{"id":"ITEM-1","itemData":{"ISBN":"2013206534","abstract":"… Prevalensi anemia ibu hamil di Indonesia mengalami peningkatan dari tahun 2013 … Peningkatan prevalensi anemia disebabkan semakin memburuknya status gizi seseorang.Anemia …","author":[{"dropping-particle":"","family":"Zahra","given":"Siti","non-dropping-particle":"","parse-names":false,"suffix":""}],"id":"ITEM-1","issued":{"date-parts":[["2020"]]},"publisher":"Jurusan Gizi. Politeknik Kesehatan Medan","title":"Hubungan Asupan Energi, Protein, dan Vitamin A Dengan Status Anemia Ibu Hamil di Desa Nogorejo dan Kotasan Wilayah Kerja Puskesmas Petumbukan","type":"thesis"},"uris":["http://www.mendeley.com/documents/?uuid=64357ed7-ca67-4d01-a9e4-476160eb8f40"]}],"mendeley":{"formattedCitation":"(Zahra, 2020)","plainTextFormattedCitation":"(Zahra, 2020)","previouslyFormattedCitation":"(Zahra, 2020)"},"properties":{"noteIndex":0},"schema":"https://github.com/citation-style-language/schema/raw/master/csl-citation.json"}</w:instrText>
      </w:r>
      <w:r w:rsidR="002B5CFA">
        <w:rPr>
          <w:color w:val="000000"/>
          <w:sz w:val="20"/>
          <w:szCs w:val="20"/>
        </w:rPr>
        <w:fldChar w:fldCharType="separate"/>
      </w:r>
      <w:r w:rsidR="002B5CFA" w:rsidRPr="00FA7443">
        <w:rPr>
          <w:noProof/>
          <w:color w:val="000000"/>
          <w:sz w:val="20"/>
          <w:szCs w:val="20"/>
        </w:rPr>
        <w:t>(Zahra, 2020)</w:t>
      </w:r>
      <w:r w:rsidR="002B5CFA">
        <w:rPr>
          <w:color w:val="000000"/>
          <w:sz w:val="20"/>
          <w:szCs w:val="20"/>
        </w:rPr>
        <w:fldChar w:fldCharType="end"/>
      </w:r>
      <w:r w:rsidR="009D2B12" w:rsidRPr="009D2B12">
        <w:rPr>
          <w:color w:val="000000"/>
          <w:sz w:val="20"/>
          <w:szCs w:val="20"/>
        </w:rPr>
        <w:t xml:space="preserve">. </w:t>
      </w:r>
      <w:r w:rsidRPr="009713B7">
        <w:rPr>
          <w:color w:val="000000"/>
          <w:sz w:val="20"/>
          <w:szCs w:val="20"/>
        </w:rPr>
        <w:t xml:space="preserve">However, this study contradicts the research of </w:t>
      </w:r>
      <w:proofErr w:type="spellStart"/>
      <w:r w:rsidRPr="009713B7">
        <w:rPr>
          <w:color w:val="000000"/>
          <w:sz w:val="20"/>
          <w:szCs w:val="20"/>
        </w:rPr>
        <w:t>Ririn</w:t>
      </w:r>
      <w:proofErr w:type="spellEnd"/>
      <w:r w:rsidRPr="009713B7">
        <w:rPr>
          <w:color w:val="000000"/>
          <w:sz w:val="20"/>
          <w:szCs w:val="20"/>
        </w:rPr>
        <w:t xml:space="preserve"> et al. (2021), which found that vitamin A intake is associated with ferritin levels among pregnant women in their third trimester with iron deficiency anemia</w:t>
      </w:r>
      <w:r w:rsidR="009D2B12" w:rsidRPr="009D2B12">
        <w:rPr>
          <w:color w:val="000000"/>
          <w:sz w:val="20"/>
          <w:szCs w:val="20"/>
        </w:rPr>
        <w:t xml:space="preserve"> </w:t>
      </w:r>
      <w:r w:rsidR="002B5CFA">
        <w:rPr>
          <w:color w:val="000000"/>
          <w:sz w:val="20"/>
          <w:szCs w:val="20"/>
        </w:rPr>
        <w:fldChar w:fldCharType="begin" w:fldLock="1"/>
      </w:r>
      <w:r w:rsidR="002B5CFA">
        <w:rPr>
          <w:color w:val="000000"/>
          <w:sz w:val="20"/>
          <w:szCs w:val="20"/>
        </w:rPr>
        <w:instrText>ADDIN CSL_CITATION {"citationItems":[{"id":"ITEM-1","itemData":{"author":[{"dropping-particle":"","family":"Ririn","given":"","non-dropping-particle":"","parse-names":false,"suffix":""},{"dropping-particle":"","family":"Yusrawati","given":"","non-dropping-particle":"","parse-names":false,"suffix":""},{"dropping-particle":"","family":"Anggraini","given":"Fika Tri","non-dropping-particle":"","parse-names":false,"suffix":""}],"container-title":"Science Midwifery","id":"ITEM-1","issue":"1","issued":{"date-parts":[["2021"]]},"page":"307-312","title":"Relation Between Iron and Vitamin A Intake with Feritin Levels In Pregnant Women With Trimester III Iron Deficiency Anemia","type":"article-journal","volume":"10"},"uris":["http://www.mendeley.com/documents/?uuid=4cb20e81-fec2-4aa3-8eed-ff1293396992"]}],"mendeley":{"formattedCitation":"(Ririn et al., 2021)","plainTextFormattedCitation":"(Ririn et al., 2021)","previouslyFormattedCitation":"(Ririn et al., 2021)"},"properties":{"noteIndex":0},"schema":"https://github.com/citation-style-language/schema/raw/master/csl-citation.json"}</w:instrText>
      </w:r>
      <w:r w:rsidR="002B5CFA">
        <w:rPr>
          <w:color w:val="000000"/>
          <w:sz w:val="20"/>
          <w:szCs w:val="20"/>
        </w:rPr>
        <w:fldChar w:fldCharType="separate"/>
      </w:r>
      <w:r w:rsidR="002B5CFA" w:rsidRPr="002B5CFA">
        <w:rPr>
          <w:noProof/>
          <w:color w:val="000000"/>
          <w:sz w:val="20"/>
          <w:szCs w:val="20"/>
        </w:rPr>
        <w:t>(Ririn et al., 2021)</w:t>
      </w:r>
      <w:r w:rsidR="002B5CFA">
        <w:rPr>
          <w:color w:val="000000"/>
          <w:sz w:val="20"/>
          <w:szCs w:val="20"/>
        </w:rPr>
        <w:fldChar w:fldCharType="end"/>
      </w:r>
      <w:r w:rsidR="009D2B12" w:rsidRPr="009D2B12">
        <w:rPr>
          <w:color w:val="000000"/>
          <w:sz w:val="20"/>
          <w:szCs w:val="20"/>
        </w:rPr>
        <w:t>.</w:t>
      </w:r>
    </w:p>
    <w:p w14:paraId="691A574F" w14:textId="2B13DCDC" w:rsidR="009D2B12" w:rsidRPr="009D2B12" w:rsidRDefault="0000708D" w:rsidP="009D2B12">
      <w:pPr>
        <w:pBdr>
          <w:top w:val="nil"/>
          <w:left w:val="nil"/>
          <w:bottom w:val="nil"/>
          <w:right w:val="nil"/>
          <w:between w:val="nil"/>
        </w:pBdr>
        <w:spacing w:line="240" w:lineRule="auto"/>
        <w:ind w:leftChars="0" w:firstLineChars="0" w:firstLine="567"/>
        <w:jc w:val="both"/>
        <w:rPr>
          <w:color w:val="000000"/>
          <w:sz w:val="20"/>
          <w:szCs w:val="20"/>
        </w:rPr>
      </w:pPr>
      <w:r w:rsidRPr="0000708D">
        <w:rPr>
          <w:color w:val="000000"/>
          <w:sz w:val="20"/>
          <w:szCs w:val="20"/>
        </w:rPr>
        <w:t>Vitamin A plays a role in erythrocyte formation through its interaction with Fe. Vitamin A helps the Fe mobilization from the liver and erythropoiesis for Hb production</w:t>
      </w:r>
      <w:r w:rsidR="009D2B12" w:rsidRPr="009D2B12">
        <w:rPr>
          <w:color w:val="000000"/>
          <w:sz w:val="20"/>
          <w:szCs w:val="20"/>
        </w:rPr>
        <w:t xml:space="preserve"> </w:t>
      </w:r>
      <w:r w:rsidR="002B5CFA">
        <w:rPr>
          <w:color w:val="000000"/>
          <w:sz w:val="20"/>
          <w:szCs w:val="20"/>
        </w:rPr>
        <w:fldChar w:fldCharType="begin" w:fldLock="1"/>
      </w:r>
      <w:r w:rsidR="002B5CFA">
        <w:rPr>
          <w:color w:val="000000"/>
          <w:sz w:val="20"/>
          <w:szCs w:val="20"/>
        </w:rPr>
        <w:instrText>ADDIN CSL_CITATION {"citationItems":[{"id":"ITEM-1","itemData":{"DOI":"10.25077/jom.1.1.92-102.2018","abstract":"Bleeding is one of the highest causes of maternal death. Anemia is a major cause of bleeding. Anemia in pregnant women is caused by iron deficiency, meanwhile the achievement of giving Fe tablets is quite high. Factors for anemia due to lack of intake of vitamins A, C, B12 and folate.This study aims to determine the Correlation Retinol Level with Hemoglobin Level and Ferritin Level in Pregnant Women Thiird trimester. This study was conducted using cross sectional approach, from Juli 2017 – February 2018 at Lubuk Buaya Health Center, Andalas Health Center and UNAND Biomedical Laboratory using pregnant women in third trimesteras sample with consecutive sampling technique totalling 44 people. Independent variable is retinol level and dependent variable are hemoglobin and ferritin level. Examination using Hematology Analyzer for hemoglobin and ELISA reader for examination of retinol level and ferritin level. Data was performed using a computer program to analyze nprmally distributed data using pearson test and spearman test that are abnormally distributed. Mean of retinol level of respondent was 137,612±21,717 ng/ml, hemoglobin 10,916±0,880 gr/dl and ferritin level 26,681±30,829 ng/ml. From result of analysis pearson test showed that there was a significant correlation between retinol level and hemoglobin level in pregnant women with p=0,001 (p&lt;0,05) dan r=0,473 and there was no significant correlation between retinol level and ferritin level in pregnant women p=0,158 (p&gt;0,05) (r=0,216). The conclusion of this study is that there is a correlation of retinol level with hemoglobin level and no correlation of retinol with ferritin level.","author":[{"dropping-particle":"","family":"Dahlan","given":"Febry Mutiariami","non-dropping-particle":"","parse-names":false,"suffix":""},{"dropping-particle":"","family":"Darwin","given":"Eryati","non-dropping-particle":"","parse-names":false,"suffix":""},{"dropping-particle":"","family":"Ali","given":"Hirowati","non-dropping-particle":"","parse-names":false,"suffix":""}],"container-title":"Journal of Midwifery","id":"ITEM-1","issue":"1","issued":{"date-parts":[["2018"]]},"page":"92-102","title":"The Correlation of Retinol Level with Hemoglobin Level in Third Trimester of Pregnancy Woman","type":"article-journal","volume":"3"},"uris":["http://www.mendeley.com/documents/?uuid=dafed931-3828-41fd-96ab-cf0ec4362330"]}],"mendeley":{"formattedCitation":"(Dahlan et al., 2018)","plainTextFormattedCitation":"(Dahlan et al., 2018)","previouslyFormattedCitation":"(Dahlan et al., 2018)"},"properties":{"noteIndex":0},"schema":"https://github.com/citation-style-language/schema/raw/master/csl-citation.json"}</w:instrText>
      </w:r>
      <w:r w:rsidR="002B5CFA">
        <w:rPr>
          <w:color w:val="000000"/>
          <w:sz w:val="20"/>
          <w:szCs w:val="20"/>
        </w:rPr>
        <w:fldChar w:fldCharType="separate"/>
      </w:r>
      <w:r w:rsidR="002B5CFA" w:rsidRPr="002B5CFA">
        <w:rPr>
          <w:noProof/>
          <w:color w:val="000000"/>
          <w:sz w:val="20"/>
          <w:szCs w:val="20"/>
        </w:rPr>
        <w:t>(Dahlan et al., 2018)</w:t>
      </w:r>
      <w:r w:rsidR="002B5CFA">
        <w:rPr>
          <w:color w:val="000000"/>
          <w:sz w:val="20"/>
          <w:szCs w:val="20"/>
        </w:rPr>
        <w:fldChar w:fldCharType="end"/>
      </w:r>
      <w:r w:rsidR="009D2B12" w:rsidRPr="009D2B12">
        <w:rPr>
          <w:color w:val="000000"/>
          <w:sz w:val="20"/>
          <w:szCs w:val="20"/>
        </w:rPr>
        <w:t xml:space="preserve">. </w:t>
      </w:r>
      <w:r w:rsidRPr="0000708D">
        <w:rPr>
          <w:color w:val="000000"/>
          <w:sz w:val="20"/>
          <w:szCs w:val="20"/>
        </w:rPr>
        <w:t>Vitamin A deficiency in the body can affect Fe mobilization from the liver or the incorporation of Fe into erythrocytes, in addition to the erythropoiesis process also being unable to utilize Fe stores in the body, resulting in Hb deficiency in the body. Vitamin A deficiency can also interfere with the function of vitamin A in synthesizing proteins, which can affect the growth of bone cells where erythrocytes are formed in the bone marrow</w:t>
      </w:r>
      <w:r w:rsidR="009D2B12" w:rsidRPr="009D2B12">
        <w:rPr>
          <w:color w:val="000000"/>
          <w:sz w:val="20"/>
          <w:szCs w:val="20"/>
        </w:rPr>
        <w:t xml:space="preserve"> </w:t>
      </w:r>
      <w:r w:rsidR="002B5CFA">
        <w:rPr>
          <w:color w:val="000000"/>
          <w:sz w:val="20"/>
          <w:szCs w:val="20"/>
        </w:rPr>
        <w:fldChar w:fldCharType="begin" w:fldLock="1"/>
      </w:r>
      <w:r w:rsidR="002B5CFA">
        <w:rPr>
          <w:color w:val="000000"/>
          <w:sz w:val="20"/>
          <w:szCs w:val="20"/>
        </w:rPr>
        <w:instrText>ADDIN CSL_CITATION {"citationItems":[{"id":"ITEM-1","itemData":{"DOI":"10.25077/jom.1.1.92-102.2018","abstract":"Bleeding is one of the highest causes of maternal death. Anemia is a major cause of bleeding. Anemia in pregnant women is caused by iron deficiency, meanwhile the achievement of giving Fe tablets is quite high. Factors for anemia due to lack of intake of vitamins A, C, B12 and folate.This study aims to determine the Correlation Retinol Level with Hemoglobin Level and Ferritin Level in Pregnant Women Thiird trimester. This study was conducted using cross sectional approach, from Juli 2017 – February 2018 at Lubuk Buaya Health Center, Andalas Health Center and UNAND Biomedical Laboratory using pregnant women in third trimesteras sample with consecutive sampling technique totalling 44 people. Independent variable is retinol level and dependent variable are hemoglobin and ferritin level. Examination using Hematology Analyzer for hemoglobin and ELISA reader for examination of retinol level and ferritin level. Data was performed using a computer program to analyze nprmally distributed data using pearson test and spearman test that are abnormally distributed. Mean of retinol level of respondent was 137,612±21,717 ng/ml, hemoglobin 10,916±0,880 gr/dl and ferritin level 26,681±30,829 ng/ml. From result of analysis pearson test showed that there was a significant correlation between retinol level and hemoglobin level in pregnant women with p=0,001 (p&lt;0,05) dan r=0,473 and there was no significant correlation between retinol level and ferritin level in pregnant women p=0,158 (p&gt;0,05) (r=0,216). The conclusion of this study is that there is a correlation of retinol level with hemoglobin level and no correlation of retinol with ferritin level.","author":[{"dropping-particle":"","family":"Dahlan","given":"Febry Mutiariami","non-dropping-particle":"","parse-names":false,"suffix":""},{"dropping-particle":"","family":"Darwin","given":"Eryati","non-dropping-particle":"","parse-names":false,"suffix":""},{"dropping-particle":"","family":"Ali","given":"Hirowati","non-dropping-particle":"","parse-names":false,"suffix":""}],"container-title":"Journal of Midwifery","id":"ITEM-1","issue":"1","issued":{"date-parts":[["2018"]]},"page":"92-102","title":"The Correlation of Retinol Level with Hemoglobin Level in Third Trimester of Pregnancy Woman","type":"article-journal","volume":"3"},"uris":["http://www.mendeley.com/documents/?uuid=dafed931-3828-41fd-96ab-cf0ec4362330"]},{"id":"ITEM-2","itemData":{"author":[{"dropping-particle":"","family":"Ririn","given":"","non-dropping-particle":"","parse-names":false,"suffix":""},{"dropping-particle":"","family":"Yusrawati","given":"","non-dropping-particle":"","parse-names":false,"suffix":""},{"dropping-particle":"","family":"Anggraini","given":"Fika Tri","non-dropping-particle":"","parse-names":false,"suffix":""}],"container-title":"Science Midwifery","id":"ITEM-2","issue":"1","issued":{"date-parts":[["2021"]]},"page":"307-312","title":"Relation Between Iron and Vitamin A Intake with Feritin Levels In Pregnant Women With Trimester III Iron Deficiency Anemia","type":"article-journal","volume":"10"},"uris":["http://www.mendeley.com/documents/?uuid=4cb20e81-fec2-4aa3-8eed-ff1293396992"]}],"mendeley":{"formattedCitation":"(Dahlan et al., 2018; Ririn et al., 2021)","plainTextFormattedCitation":"(Dahlan et al., 2018; Ririn et al., 2021)","previouslyFormattedCitation":"(Dahlan et al., 2018; Ririn et al., 2021)"},"properties":{"noteIndex":0},"schema":"https://github.com/citation-style-language/schema/raw/master/csl-citation.json"}</w:instrText>
      </w:r>
      <w:r w:rsidR="002B5CFA">
        <w:rPr>
          <w:color w:val="000000"/>
          <w:sz w:val="20"/>
          <w:szCs w:val="20"/>
        </w:rPr>
        <w:fldChar w:fldCharType="separate"/>
      </w:r>
      <w:r w:rsidR="002B5CFA" w:rsidRPr="002B5CFA">
        <w:rPr>
          <w:noProof/>
          <w:color w:val="000000"/>
          <w:sz w:val="20"/>
          <w:szCs w:val="20"/>
        </w:rPr>
        <w:t>(Dahlan et al., 2018; Ririn et al., 2021)</w:t>
      </w:r>
      <w:r w:rsidR="002B5CFA">
        <w:rPr>
          <w:color w:val="000000"/>
          <w:sz w:val="20"/>
          <w:szCs w:val="20"/>
        </w:rPr>
        <w:fldChar w:fldCharType="end"/>
      </w:r>
      <w:r w:rsidR="009D2B12" w:rsidRPr="009D2B12">
        <w:rPr>
          <w:color w:val="000000"/>
          <w:sz w:val="20"/>
          <w:szCs w:val="20"/>
        </w:rPr>
        <w:t>.</w:t>
      </w:r>
    </w:p>
    <w:p w14:paraId="32945ECC" w14:textId="78098F88" w:rsidR="009D2B12" w:rsidRPr="009D2B12" w:rsidRDefault="0000708D" w:rsidP="009D2B12">
      <w:pPr>
        <w:pBdr>
          <w:top w:val="nil"/>
          <w:left w:val="nil"/>
          <w:bottom w:val="nil"/>
          <w:right w:val="nil"/>
          <w:between w:val="nil"/>
        </w:pBdr>
        <w:spacing w:line="240" w:lineRule="auto"/>
        <w:ind w:leftChars="0" w:firstLineChars="0" w:firstLine="567"/>
        <w:jc w:val="both"/>
        <w:rPr>
          <w:color w:val="000000"/>
          <w:sz w:val="20"/>
          <w:szCs w:val="20"/>
        </w:rPr>
      </w:pPr>
      <w:r w:rsidRPr="0000708D">
        <w:rPr>
          <w:color w:val="000000"/>
          <w:sz w:val="20"/>
          <w:szCs w:val="20"/>
        </w:rPr>
        <w:lastRenderedPageBreak/>
        <w:t>The results showed that most pregnant women had a good level of vitamin A intake adequacy, but there were still those who experienced anemia. One of the factors that can cause this is the process of vitamin A absorption. Vitamin A absorption depends on the level of protein consumption because Retinol Binding Protein (RBP) is responsible for the transportation of vitamin A. Low protein intake can decrease vitamin A absorption, even though vitamin A intake is sufficient</w:t>
      </w:r>
      <w:r w:rsidR="009D2B12" w:rsidRPr="009D2B12">
        <w:rPr>
          <w:color w:val="000000"/>
          <w:sz w:val="20"/>
          <w:szCs w:val="20"/>
        </w:rPr>
        <w:t xml:space="preserve"> </w:t>
      </w:r>
      <w:r w:rsidR="002B5CFA">
        <w:rPr>
          <w:color w:val="000000"/>
          <w:sz w:val="20"/>
          <w:szCs w:val="20"/>
        </w:rPr>
        <w:fldChar w:fldCharType="begin" w:fldLock="1"/>
      </w:r>
      <w:r w:rsidR="002B5CFA">
        <w:rPr>
          <w:color w:val="000000"/>
          <w:sz w:val="20"/>
          <w:szCs w:val="20"/>
        </w:rPr>
        <w:instrText>ADDIN CSL_CITATION {"citationItems":[{"id":"ITEM-1","itemData":{"author":[{"dropping-particle":"","family":"Ririn","given":"","non-dropping-particle":"","parse-names":false,"suffix":""},{"dropping-particle":"","family":"Yusrawati","given":"","non-dropping-particle":"","parse-names":false,"suffix":""},{"dropping-particle":"","family":"Anggraini","given":"Fika Tri","non-dropping-particle":"","parse-names":false,"suffix":""}],"container-title":"Science Midwifery","id":"ITEM-1","issue":"1","issued":{"date-parts":[["2021"]]},"page":"307-312","title":"Relation Between Iron and Vitamin A Intake with Feritin Levels In Pregnant Women With Trimester III Iron Deficiency Anemia","type":"article-journal","volume":"10"},"uris":["http://www.mendeley.com/documents/?uuid=4cb20e81-fec2-4aa3-8eed-ff1293396992"]}],"mendeley":{"formattedCitation":"(Ririn et al., 2021)","plainTextFormattedCitation":"(Ririn et al., 2021)","previouslyFormattedCitation":"(Ririn et al., 2021)"},"properties":{"noteIndex":0},"schema":"https://github.com/citation-style-language/schema/raw/master/csl-citation.json"}</w:instrText>
      </w:r>
      <w:r w:rsidR="002B5CFA">
        <w:rPr>
          <w:color w:val="000000"/>
          <w:sz w:val="20"/>
          <w:szCs w:val="20"/>
        </w:rPr>
        <w:fldChar w:fldCharType="separate"/>
      </w:r>
      <w:r w:rsidR="002B5CFA" w:rsidRPr="002B5CFA">
        <w:rPr>
          <w:noProof/>
          <w:color w:val="000000"/>
          <w:sz w:val="20"/>
          <w:szCs w:val="20"/>
        </w:rPr>
        <w:t>(Ririn et al., 2021)</w:t>
      </w:r>
      <w:r w:rsidR="002B5CFA">
        <w:rPr>
          <w:color w:val="000000"/>
          <w:sz w:val="20"/>
          <w:szCs w:val="20"/>
        </w:rPr>
        <w:fldChar w:fldCharType="end"/>
      </w:r>
      <w:r w:rsidR="009D2B12" w:rsidRPr="009D2B12">
        <w:rPr>
          <w:color w:val="000000"/>
          <w:sz w:val="20"/>
          <w:szCs w:val="20"/>
        </w:rPr>
        <w:t xml:space="preserve">. </w:t>
      </w:r>
      <w:r w:rsidRPr="0000708D">
        <w:rPr>
          <w:color w:val="000000"/>
          <w:sz w:val="20"/>
          <w:szCs w:val="20"/>
        </w:rPr>
        <w:t>In this study, most pregnant women who experienced anemia had an insufficient adequacy of protein intake. This condition may impact the absorption of vitamin A in the body, which is related to decreased RBP production as a means of Fe transportation in erythrocyte formation</w:t>
      </w:r>
      <w:r w:rsidR="009D2B12" w:rsidRPr="009D2B12">
        <w:rPr>
          <w:color w:val="000000"/>
          <w:sz w:val="20"/>
          <w:szCs w:val="20"/>
        </w:rPr>
        <w:t xml:space="preserve"> </w:t>
      </w:r>
      <w:r w:rsidR="002B5CFA">
        <w:rPr>
          <w:color w:val="000000"/>
          <w:sz w:val="20"/>
          <w:szCs w:val="20"/>
        </w:rPr>
        <w:fldChar w:fldCharType="begin" w:fldLock="1"/>
      </w:r>
      <w:r w:rsidR="002B5CFA">
        <w:rPr>
          <w:color w:val="000000"/>
          <w:sz w:val="20"/>
          <w:szCs w:val="20"/>
        </w:rPr>
        <w:instrText>ADDIN CSL_CITATION {"citationItems":[{"id":"ITEM-1","itemData":{"DOI":"10.25077/jka.v6i1.669","ISSN":"2301-7406","abstract":"Anemia adalah keadaan berkurangnya kadar hemoglobin dalam darah. Prevalensi anemia pada ibu hamil di Puskesmas Air Dingin Kota Padang mencapai 32,5%. Faktor penyebab utama anemia ibu hamil pada umumnya adalah defisiensi zat besi. Anemia juga dapat disebabkan oleh defisiensi mikronutrien lain seperti vitamin A. Tujuan penelitian ini adalah menentukan hubungan asupan Fe dan vitamin A terhadap anemia pada ibu hamil trimester III di Puskesmas Air Dingin Padang. Desain penelitian ini adalah studi analitik dengan pendekatan cross-sectional. Pengambilan sampel dengan cara consecutive sampling dengan jumlah sampel 44. Data penelitian diperoleh melalui FFQ dan hemometer digital. Data dianalisis dengan chi-square strata bertingkat. Hasil penelitian ditemukan sebanyak 56,8% responden mengalami anemia, 59,1% responden mempunyai asupan Fe dan vitamin A cukup. Hasil uji statistik chi-square menunjukkan nilai p=0,008 untuk asupan Fe dan anemia, sedangkan berdasarkan asupan vitamin A didapatkan nilai p1=0,399 dan p2=0,206. Simpulan penelitian ini adalah adanya hubungan bermakna antara asupan Fe dengan anemia ibu hamil trimester III, tetapi tidak terdapat hubungan bermakna asupan vitamin A dengan anemia ibu hamil trimester III berdasarkan.","author":[{"dropping-particle":"","family":"Lisfi","given":"Indah","non-dropping-particle":"","parse-names":false,"suffix":""},{"dropping-particle":"","family":"Serudji","given":"Joserizal","non-dropping-particle":"","parse-names":false,"suffix":""},{"dropping-particle":"","family":"Kadri","given":"Husnil","non-dropping-particle":"","parse-names":false,"suffix":""}],"container-title":"Jurnal Kesehatan Andalas","id":"ITEM-1","issue":"1","issued":{"date-parts":[["2017"]]},"page":"191-195","title":"Hubungan Asupan Fe dan Vitamin A dengan Kejadian Anemia pada Ibu Hamil Trimester III di Puskesmas Air Dingin Kota Padang","type":"article-journal","volume":"6"},"uris":["http://www.mendeley.com/documents/?uuid=d7780b31-917b-4d18-9ac8-b44ba223aecb"]}],"mendeley":{"formattedCitation":"(Lisfi et al., 2017)","plainTextFormattedCitation":"(Lisfi et al., 2017)","previouslyFormattedCitation":"(Lisfi et al., 2017)"},"properties":{"noteIndex":0},"schema":"https://github.com/citation-style-language/schema/raw/master/csl-citation.json"}</w:instrText>
      </w:r>
      <w:r w:rsidR="002B5CFA">
        <w:rPr>
          <w:color w:val="000000"/>
          <w:sz w:val="20"/>
          <w:szCs w:val="20"/>
        </w:rPr>
        <w:fldChar w:fldCharType="separate"/>
      </w:r>
      <w:r w:rsidR="002B5CFA" w:rsidRPr="002B5CFA">
        <w:rPr>
          <w:noProof/>
          <w:color w:val="000000"/>
          <w:sz w:val="20"/>
          <w:szCs w:val="20"/>
        </w:rPr>
        <w:t>(Lisfi et al., 2017)</w:t>
      </w:r>
      <w:r w:rsidR="002B5CFA">
        <w:rPr>
          <w:color w:val="000000"/>
          <w:sz w:val="20"/>
          <w:szCs w:val="20"/>
        </w:rPr>
        <w:fldChar w:fldCharType="end"/>
      </w:r>
      <w:r w:rsidR="009D2B12" w:rsidRPr="009D2B12">
        <w:rPr>
          <w:color w:val="000000"/>
          <w:sz w:val="20"/>
          <w:szCs w:val="20"/>
        </w:rPr>
        <w:t>.</w:t>
      </w:r>
    </w:p>
    <w:p w14:paraId="01057D92" w14:textId="1B33782F" w:rsidR="009D2B12" w:rsidRPr="009D2B12" w:rsidRDefault="0000708D" w:rsidP="009D2B12">
      <w:pPr>
        <w:pBdr>
          <w:top w:val="nil"/>
          <w:left w:val="nil"/>
          <w:bottom w:val="nil"/>
          <w:right w:val="nil"/>
          <w:between w:val="nil"/>
        </w:pBdr>
        <w:spacing w:line="240" w:lineRule="auto"/>
        <w:ind w:leftChars="0" w:firstLineChars="0" w:firstLine="567"/>
        <w:jc w:val="both"/>
        <w:rPr>
          <w:color w:val="000000"/>
          <w:sz w:val="20"/>
          <w:szCs w:val="20"/>
        </w:rPr>
      </w:pPr>
      <w:r w:rsidRPr="0000708D">
        <w:rPr>
          <w:color w:val="000000"/>
          <w:sz w:val="20"/>
          <w:szCs w:val="20"/>
        </w:rPr>
        <w:t>The adequacy of vitamin A intake among pregnant women who did not experience anemia was good. This could be due to the pregnant women's habit of consuming food sources of vitamin A, which is also accompanied by MMN tablets. Most pregnant women (59.6%) also consumed special milk for pregnant women. Food ingredients that contain vitamin A and are often consumed by pregnant women include chicken eggs (69.2%), chicken (65.4%), and carrots (55.8%). Common processing methods used by pregnant women are frying and sautéing, which require palm oil. Palm oil is known as one of the high sources of vitamin A.</w:t>
      </w:r>
    </w:p>
    <w:p w14:paraId="5F5F0A1F" w14:textId="51920B03" w:rsidR="009E2792" w:rsidRDefault="0000708D" w:rsidP="009D2B12">
      <w:pPr>
        <w:pBdr>
          <w:top w:val="nil"/>
          <w:left w:val="nil"/>
          <w:bottom w:val="nil"/>
          <w:right w:val="nil"/>
          <w:between w:val="nil"/>
        </w:pBdr>
        <w:spacing w:line="240" w:lineRule="auto"/>
        <w:ind w:leftChars="0" w:left="0" w:firstLineChars="0" w:firstLine="567"/>
        <w:jc w:val="both"/>
        <w:rPr>
          <w:color w:val="000000"/>
          <w:sz w:val="20"/>
          <w:szCs w:val="20"/>
        </w:rPr>
      </w:pPr>
      <w:r w:rsidRPr="0000708D">
        <w:rPr>
          <w:color w:val="000000"/>
          <w:sz w:val="20"/>
          <w:szCs w:val="20"/>
        </w:rPr>
        <w:t xml:space="preserve">Special milk for pregnant women can help increase their vitamin A intake adequacy because it contains around 389-453 mcg of vitamin A per serving. It is shown in this study that most pregnant women who consume milk for pregnant women do not experience anemia, namely as many as 18 pregnant women (34.6%). In addition, MMN tablets also play a role in increasing the adequacy of vitamin A intake of pregnant women since each tablet contains 800 mcg of vitamin A. Research conducted by </w:t>
      </w:r>
      <w:proofErr w:type="spellStart"/>
      <w:r w:rsidRPr="0000708D">
        <w:rPr>
          <w:color w:val="000000"/>
          <w:sz w:val="20"/>
          <w:szCs w:val="20"/>
        </w:rPr>
        <w:t>Hastuty</w:t>
      </w:r>
      <w:proofErr w:type="spellEnd"/>
      <w:r w:rsidRPr="0000708D">
        <w:rPr>
          <w:color w:val="000000"/>
          <w:sz w:val="20"/>
          <w:szCs w:val="20"/>
        </w:rPr>
        <w:t xml:space="preserve"> et al. (2022) found a correlation between anemia in pregnant women and the use of MMN tablets</w:t>
      </w:r>
      <w:r w:rsidR="009D2B12" w:rsidRPr="009D2B12">
        <w:rPr>
          <w:color w:val="000000"/>
          <w:sz w:val="20"/>
          <w:szCs w:val="20"/>
        </w:rPr>
        <w:t xml:space="preserve"> </w:t>
      </w:r>
      <w:r w:rsidR="002B5CFA">
        <w:rPr>
          <w:color w:val="000000"/>
          <w:sz w:val="20"/>
          <w:szCs w:val="20"/>
        </w:rPr>
        <w:fldChar w:fldCharType="begin" w:fldLock="1"/>
      </w:r>
      <w:r w:rsidR="002B5CFA">
        <w:rPr>
          <w:color w:val="000000"/>
          <w:sz w:val="20"/>
          <w:szCs w:val="20"/>
        </w:rPr>
        <w:instrText>ADDIN CSL_CITATION {"citationItems":[{"id":"ITEM-1","itemData":{"author":[{"dropping-particle":"","family":"Hastuty","given":"Dewi","non-dropping-particle":"","parse-names":false,"suffix":""},{"dropping-particle":"","family":"Nur","given":"Surahmah M","non-dropping-particle":"","parse-names":false,"suffix":""},{"dropping-particle":"","family":"Yanti","given":"Yuniar Dwi","non-dropping-particle":"","parse-names":false,"suffix":""}],"container-title":"Jurnal Ilmiah Kesehatan Diagnosis","id":"ITEM-1","issue":"4","issued":{"date-parts":[["2022"]]},"page":"155-160","title":"Hubungan Pemberian Tablet MMMN dan Pemeriksaan Laboratorium Dengan Kejadian Anemia Pada Ibu Hamil","type":"article-journal","volume":"17"},"uris":["http://www.mendeley.com/documents/?uuid=d75dfbb2-b3de-4cee-a546-1b0cf43e59fe"]}],"mendeley":{"formattedCitation":"(Hastuty et al., 2022)","plainTextFormattedCitation":"(Hastuty et al., 2022)","previouslyFormattedCitation":"(Hastuty et al., 2022)"},"properties":{"noteIndex":0},"schema":"https://github.com/citation-style-language/schema/raw/master/csl-citation.json"}</w:instrText>
      </w:r>
      <w:r w:rsidR="002B5CFA">
        <w:rPr>
          <w:color w:val="000000"/>
          <w:sz w:val="20"/>
          <w:szCs w:val="20"/>
        </w:rPr>
        <w:fldChar w:fldCharType="separate"/>
      </w:r>
      <w:r w:rsidR="002B5CFA" w:rsidRPr="002B5CFA">
        <w:rPr>
          <w:noProof/>
          <w:color w:val="000000"/>
          <w:sz w:val="20"/>
          <w:szCs w:val="20"/>
        </w:rPr>
        <w:t>(Hastuty et al., 2022)</w:t>
      </w:r>
      <w:r w:rsidR="002B5CFA">
        <w:rPr>
          <w:color w:val="000000"/>
          <w:sz w:val="20"/>
          <w:szCs w:val="20"/>
        </w:rPr>
        <w:fldChar w:fldCharType="end"/>
      </w:r>
      <w:r w:rsidR="002B5CFA">
        <w:rPr>
          <w:color w:val="000000"/>
          <w:sz w:val="20"/>
          <w:szCs w:val="20"/>
        </w:rPr>
        <w:t xml:space="preserve">. </w:t>
      </w:r>
      <w:r w:rsidRPr="0000708D">
        <w:rPr>
          <w:color w:val="000000"/>
          <w:sz w:val="20"/>
          <w:szCs w:val="20"/>
        </w:rPr>
        <w:t>The study by Sari et al. (2017) found that MMN supplementation resulted in a two-fold increase in Hb compared to Fe supplementation</w:t>
      </w:r>
      <w:r w:rsidR="009D2B12" w:rsidRPr="009D2B12">
        <w:rPr>
          <w:color w:val="000000"/>
          <w:sz w:val="20"/>
          <w:szCs w:val="20"/>
        </w:rPr>
        <w:t xml:space="preserve"> </w:t>
      </w:r>
      <w:r w:rsidR="002B5CFA">
        <w:rPr>
          <w:color w:val="000000"/>
          <w:sz w:val="20"/>
          <w:szCs w:val="20"/>
        </w:rPr>
        <w:fldChar w:fldCharType="begin" w:fldLock="1"/>
      </w:r>
      <w:r w:rsidR="00AB3F12">
        <w:rPr>
          <w:color w:val="000000"/>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Kata","author":[{"dropping-particle":"","family":"Sari","given":"Rati Purnama","non-dropping-particle":"","parse-names":false,"suffix":""},{"dropping-particle":"","family":"Pramono","given":"Noor","non-dropping-particle":"","parse-names":false,"suffix":""},{"dropping-particle":"","family":"Wahyuni","given":"Sri","non-dropping-particle":"","parse-names":false,"suffix":""},{"dropping-particle":"","family":"Sofro","given":"Muchlis Achsan Udji","non-dropping-particle":"","parse-names":false,"suffix":""}],"id":"ITEM-1","issued":{"date-parts":[["2017"]]},"publisher":"Politeknik Kesehatan Kemenkes Semarang","title":"Pengaruh Suplementasi Multi Mikronutrien Terhadap Kadar Hemoglobin Pada Ibu Hamil","type":"thesis"},"uris":["http://www.mendeley.com/documents/?uuid=1151181d-4949-408b-840b-44e187f7c20c"]}],"mendeley":{"formattedCitation":"(Sari et al., 2017)","plainTextFormattedCitation":"(Sari et al., 2017)","previouslyFormattedCitation":"(Sari et al., 2017)"},"properties":{"noteIndex":0},"schema":"https://github.com/citation-style-language/schema/raw/master/csl-citation.json"}</w:instrText>
      </w:r>
      <w:r w:rsidR="002B5CFA">
        <w:rPr>
          <w:color w:val="000000"/>
          <w:sz w:val="20"/>
          <w:szCs w:val="20"/>
        </w:rPr>
        <w:fldChar w:fldCharType="separate"/>
      </w:r>
      <w:r w:rsidR="002B5CFA" w:rsidRPr="002B5CFA">
        <w:rPr>
          <w:noProof/>
          <w:color w:val="000000"/>
          <w:sz w:val="20"/>
          <w:szCs w:val="20"/>
        </w:rPr>
        <w:t>(Sari et al., 2017)</w:t>
      </w:r>
      <w:r w:rsidR="002B5CFA">
        <w:rPr>
          <w:color w:val="000000"/>
          <w:sz w:val="20"/>
          <w:szCs w:val="20"/>
        </w:rPr>
        <w:fldChar w:fldCharType="end"/>
      </w:r>
      <w:r w:rsidR="009D2B12" w:rsidRPr="009D2B12">
        <w:rPr>
          <w:color w:val="000000"/>
          <w:sz w:val="20"/>
          <w:szCs w:val="20"/>
        </w:rPr>
        <w:t>.</w:t>
      </w:r>
    </w:p>
    <w:p w14:paraId="1059F9AA" w14:textId="5624F323" w:rsidR="009E2792" w:rsidRDefault="009E2792" w:rsidP="00FA7443">
      <w:pPr>
        <w:pBdr>
          <w:top w:val="nil"/>
          <w:left w:val="nil"/>
          <w:bottom w:val="nil"/>
          <w:right w:val="nil"/>
          <w:between w:val="nil"/>
        </w:pBdr>
        <w:spacing w:line="240" w:lineRule="auto"/>
        <w:ind w:leftChars="0" w:left="0" w:firstLineChars="0" w:firstLine="0"/>
        <w:jc w:val="both"/>
        <w:rPr>
          <w:color w:val="000000"/>
          <w:sz w:val="20"/>
          <w:szCs w:val="20"/>
        </w:rPr>
      </w:pPr>
    </w:p>
    <w:p w14:paraId="629073B5" w14:textId="5EA565A1" w:rsidR="009E2792" w:rsidRPr="009E2792" w:rsidRDefault="00364DE5" w:rsidP="007C2547">
      <w:pPr>
        <w:pBdr>
          <w:top w:val="nil"/>
          <w:left w:val="nil"/>
          <w:bottom w:val="nil"/>
          <w:right w:val="nil"/>
          <w:between w:val="nil"/>
        </w:pBdr>
        <w:spacing w:line="240" w:lineRule="auto"/>
        <w:ind w:leftChars="0" w:left="0" w:firstLineChars="0" w:firstLine="0"/>
        <w:jc w:val="both"/>
        <w:rPr>
          <w:b/>
          <w:bCs/>
          <w:color w:val="000000"/>
          <w:sz w:val="20"/>
          <w:szCs w:val="20"/>
        </w:rPr>
      </w:pPr>
      <w:r>
        <w:rPr>
          <w:b/>
          <w:bCs/>
          <w:color w:val="000000"/>
          <w:sz w:val="20"/>
          <w:szCs w:val="20"/>
        </w:rPr>
        <w:t>Correlation</w:t>
      </w:r>
      <w:r w:rsidR="009E2792" w:rsidRPr="009E2792">
        <w:rPr>
          <w:b/>
          <w:bCs/>
          <w:color w:val="000000"/>
          <w:sz w:val="20"/>
          <w:szCs w:val="20"/>
        </w:rPr>
        <w:t xml:space="preserve"> between the Adequacy Level of Vitamin B12 Intake with the Incidence of Anemia in Pregnant Women</w:t>
      </w:r>
    </w:p>
    <w:p w14:paraId="00BEE187" w14:textId="407C1A28" w:rsidR="009D2B12" w:rsidRPr="009D2B12" w:rsidRDefault="0016075A" w:rsidP="009D2B12">
      <w:pPr>
        <w:pBdr>
          <w:top w:val="nil"/>
          <w:left w:val="nil"/>
          <w:bottom w:val="nil"/>
          <w:right w:val="nil"/>
          <w:between w:val="nil"/>
        </w:pBdr>
        <w:spacing w:line="240" w:lineRule="auto"/>
        <w:ind w:leftChars="0" w:firstLineChars="0" w:firstLine="567"/>
        <w:jc w:val="both"/>
        <w:rPr>
          <w:color w:val="000000"/>
          <w:sz w:val="20"/>
          <w:szCs w:val="20"/>
        </w:rPr>
      </w:pPr>
      <w:r w:rsidRPr="0016075A">
        <w:rPr>
          <w:color w:val="000000"/>
          <w:sz w:val="20"/>
          <w:szCs w:val="20"/>
        </w:rPr>
        <w:t>The study revealed that most pregnant women with good adequacy of vitamin B12 intake did not experience anemia. However, pregnant women who did not consume enough vitamin B12 mostly suffered from anemia. The analysis shows a correlation between vitamin B12 intake adequacy levels and the incidence of anemia in pregnant women.</w:t>
      </w:r>
    </w:p>
    <w:p w14:paraId="35DE9F15" w14:textId="143DDCAE" w:rsidR="009D2B12" w:rsidRPr="009D2B12" w:rsidRDefault="0016075A" w:rsidP="009D2B12">
      <w:pPr>
        <w:pBdr>
          <w:top w:val="nil"/>
          <w:left w:val="nil"/>
          <w:bottom w:val="nil"/>
          <w:right w:val="nil"/>
          <w:between w:val="nil"/>
        </w:pBdr>
        <w:spacing w:line="240" w:lineRule="auto"/>
        <w:ind w:leftChars="0" w:firstLineChars="0" w:firstLine="567"/>
        <w:jc w:val="both"/>
        <w:rPr>
          <w:color w:val="000000"/>
          <w:sz w:val="20"/>
          <w:szCs w:val="20"/>
        </w:rPr>
      </w:pPr>
      <w:r w:rsidRPr="0016075A">
        <w:rPr>
          <w:color w:val="000000"/>
          <w:sz w:val="20"/>
          <w:szCs w:val="20"/>
        </w:rPr>
        <w:t xml:space="preserve">The findings of this study align with the research conducted by </w:t>
      </w:r>
      <w:proofErr w:type="spellStart"/>
      <w:r w:rsidRPr="0016075A">
        <w:rPr>
          <w:color w:val="000000"/>
          <w:sz w:val="20"/>
          <w:szCs w:val="20"/>
        </w:rPr>
        <w:t>Sembiring</w:t>
      </w:r>
      <w:proofErr w:type="spellEnd"/>
      <w:r w:rsidRPr="0016075A">
        <w:rPr>
          <w:color w:val="000000"/>
          <w:sz w:val="20"/>
          <w:szCs w:val="20"/>
        </w:rPr>
        <w:t xml:space="preserve"> et al. (2020), which revealed a positive relationship between the intake of vitamin B12 and the Hb (hemoglobin) levels of pregnant women. That means the higher the intake of vitamin B12, the better the Hb levels of pregnant women</w:t>
      </w:r>
      <w:r w:rsidR="009D2B12" w:rsidRPr="009D2B12">
        <w:rPr>
          <w:color w:val="000000"/>
          <w:sz w:val="20"/>
          <w:szCs w:val="20"/>
        </w:rPr>
        <w:t xml:space="preserve"> </w:t>
      </w:r>
      <w:r w:rsidR="00AB3F12">
        <w:rPr>
          <w:color w:val="000000"/>
          <w:sz w:val="20"/>
          <w:szCs w:val="20"/>
        </w:rPr>
        <w:fldChar w:fldCharType="begin" w:fldLock="1"/>
      </w:r>
      <w:r w:rsidR="00AB3F12">
        <w:rPr>
          <w:color w:val="000000"/>
          <w:sz w:val="20"/>
          <w:szCs w:val="20"/>
        </w:rPr>
        <w:instrText>ADDIN CSL_CITATION {"citationItems":[{"id":"ITEM-1","itemData":{"ISSN":"2579-8618","author":[{"dropping-particle":"","family":"Sembiring","given":"Elsye Meilinda","non-dropping-particle":"","parse-names":false,"suffix":""},{"dropping-particle":"","family":"Nadiyah","given":"","non-dropping-particle":"","parse-names":false,"suffix":""},{"dropping-particle":"","family":"Novianti","given":"Anugrah","non-dropping-particle":"","parse-names":false,"suffix":""},{"dropping-particle":"","family":"Purwara","given":"Lintang","non-dropping-particle":"","parse-names":false,"suffix":""},{"dropping-particle":"","family":"Wahyuni","given":"Yulia","non-dropping-particle":"","parse-names":false,"suffix":""}],"container-title":"Darussalam Nutrition Journal","id":"ITEM-1","issue":"2","issued":{"date-parts":[["2020"]]},"page":"112-121","title":"Asupan Folat, Vitamin B12, Vitamin E Berhubungan Dengan Kadar Hemoglobin (HB) Ibu Hamil di Puskesmas Kebon Jeruk","type":"article-journal","volume":"4"},"uris":["http://www.mendeley.com/documents/?uuid=cdcc7ae4-59ff-4154-a50c-7c533511a4b6"]}],"mendeley":{"formattedCitation":"(Sembiring et al., 2020)","plainTextFormattedCitation":"(Sembiring et al., 2020)","previouslyFormattedCitation":"(Sembiring et al., 2020)"},"properties":{"noteIndex":0},"schema":"https://github.com/citation-style-language/schema/raw/master/csl-citation.json"}</w:instrText>
      </w:r>
      <w:r w:rsidR="00AB3F12">
        <w:rPr>
          <w:color w:val="000000"/>
          <w:sz w:val="20"/>
          <w:szCs w:val="20"/>
        </w:rPr>
        <w:fldChar w:fldCharType="separate"/>
      </w:r>
      <w:r w:rsidR="00AB3F12" w:rsidRPr="00AB3F12">
        <w:rPr>
          <w:noProof/>
          <w:color w:val="000000"/>
          <w:sz w:val="20"/>
          <w:szCs w:val="20"/>
        </w:rPr>
        <w:t>(Sembiring et al., 2020)</w:t>
      </w:r>
      <w:r w:rsidR="00AB3F12">
        <w:rPr>
          <w:color w:val="000000"/>
          <w:sz w:val="20"/>
          <w:szCs w:val="20"/>
        </w:rPr>
        <w:fldChar w:fldCharType="end"/>
      </w:r>
      <w:r w:rsidR="009D2B12" w:rsidRPr="009D2B12">
        <w:rPr>
          <w:color w:val="000000"/>
          <w:sz w:val="20"/>
          <w:szCs w:val="20"/>
        </w:rPr>
        <w:t xml:space="preserve">. </w:t>
      </w:r>
      <w:r w:rsidRPr="0016075A">
        <w:rPr>
          <w:color w:val="000000"/>
          <w:sz w:val="20"/>
          <w:szCs w:val="20"/>
        </w:rPr>
        <w:t xml:space="preserve">However, this study contradicts research by </w:t>
      </w:r>
      <w:proofErr w:type="spellStart"/>
      <w:r w:rsidRPr="0016075A">
        <w:rPr>
          <w:color w:val="000000"/>
          <w:sz w:val="20"/>
          <w:szCs w:val="20"/>
        </w:rPr>
        <w:t>Ningsih</w:t>
      </w:r>
      <w:proofErr w:type="spellEnd"/>
      <w:r w:rsidRPr="0016075A">
        <w:rPr>
          <w:color w:val="000000"/>
          <w:sz w:val="20"/>
          <w:szCs w:val="20"/>
        </w:rPr>
        <w:t xml:space="preserve"> (2022), which revealed that vitamin B12 intake is not related to Hb levels in pregnant women</w:t>
      </w:r>
      <w:r w:rsidR="009D2B12" w:rsidRPr="009D2B12">
        <w:rPr>
          <w:color w:val="000000"/>
          <w:sz w:val="20"/>
          <w:szCs w:val="20"/>
        </w:rPr>
        <w:t xml:space="preserve"> </w:t>
      </w:r>
      <w:r w:rsidR="00AB3F12">
        <w:rPr>
          <w:color w:val="000000"/>
          <w:sz w:val="20"/>
          <w:szCs w:val="20"/>
        </w:rPr>
        <w:fldChar w:fldCharType="begin" w:fldLock="1"/>
      </w:r>
      <w:r w:rsidR="00AB3F12">
        <w:rPr>
          <w:color w:val="000000"/>
          <w:sz w:val="20"/>
          <w:szCs w:val="20"/>
        </w:rPr>
        <w:instrText>ADDIN CSL_CITATION {"citationItems":[{"id":"ITEM-1","itemData":{"author":[{"dropping-particle":"","family":"Ningsih","given":"Kasiati","non-dropping-particle":"","parse-names":false,"suffix":""}],"id":"ITEM-1","issued":{"date-parts":[["2022"]]},"publisher":"Kementerian Kesehatan Republik Indonesia Poltekkes Kemenkes Bengkulu","title":"Hubungan Asupan Protein, Vitamin C, Vitamin B12, dan Sosial Ekonomi Dengan Kadar Hemoglobin Pada Ibu Hamil di Wilayah Kerja Puskesmas Beringin Raya Tahun 2022","type":"thesis"},"uris":["http://www.mendeley.com/documents/?uuid=1aca7b54-e3d5-44d7-aaa8-5cef71491fed"]}],"mendeley":{"formattedCitation":"(Ningsih, 2022)","plainTextFormattedCitation":"(Ningsih, 2022)","previouslyFormattedCitation":"(Ningsih, 2022)"},"properties":{"noteIndex":0},"schema":"https://github.com/citation-style-language/schema/raw/master/csl-citation.json"}</w:instrText>
      </w:r>
      <w:r w:rsidR="00AB3F12">
        <w:rPr>
          <w:color w:val="000000"/>
          <w:sz w:val="20"/>
          <w:szCs w:val="20"/>
        </w:rPr>
        <w:fldChar w:fldCharType="separate"/>
      </w:r>
      <w:r w:rsidR="00AB3F12" w:rsidRPr="00AB3F12">
        <w:rPr>
          <w:noProof/>
          <w:color w:val="000000"/>
          <w:sz w:val="20"/>
          <w:szCs w:val="20"/>
        </w:rPr>
        <w:t>(Ningsih, 2022)</w:t>
      </w:r>
      <w:r w:rsidR="00AB3F12">
        <w:rPr>
          <w:color w:val="000000"/>
          <w:sz w:val="20"/>
          <w:szCs w:val="20"/>
        </w:rPr>
        <w:fldChar w:fldCharType="end"/>
      </w:r>
      <w:r w:rsidR="009D2B12" w:rsidRPr="009D2B12">
        <w:rPr>
          <w:color w:val="000000"/>
          <w:sz w:val="20"/>
          <w:szCs w:val="20"/>
        </w:rPr>
        <w:t>.</w:t>
      </w:r>
    </w:p>
    <w:p w14:paraId="3889B475" w14:textId="0F1C0EF5" w:rsidR="009D2B12" w:rsidRPr="009D2B12" w:rsidRDefault="0016075A" w:rsidP="009D2B12">
      <w:pPr>
        <w:pBdr>
          <w:top w:val="nil"/>
          <w:left w:val="nil"/>
          <w:bottom w:val="nil"/>
          <w:right w:val="nil"/>
          <w:between w:val="nil"/>
        </w:pBdr>
        <w:spacing w:line="240" w:lineRule="auto"/>
        <w:ind w:leftChars="0" w:firstLineChars="0" w:firstLine="567"/>
        <w:jc w:val="both"/>
        <w:rPr>
          <w:color w:val="000000"/>
          <w:sz w:val="20"/>
          <w:szCs w:val="20"/>
        </w:rPr>
      </w:pPr>
      <w:r w:rsidRPr="0016075A">
        <w:rPr>
          <w:color w:val="000000"/>
          <w:sz w:val="20"/>
          <w:szCs w:val="20"/>
        </w:rPr>
        <w:t>Vitamin B12 is essential in synthesizing Hb and erythrocytes through the metabolism of fat, protein, and folic acid</w:t>
      </w:r>
      <w:r w:rsidR="009D2B12" w:rsidRPr="009D2B12">
        <w:rPr>
          <w:color w:val="000000"/>
          <w:sz w:val="20"/>
          <w:szCs w:val="20"/>
        </w:rPr>
        <w:t xml:space="preserve"> </w:t>
      </w:r>
      <w:r w:rsidR="00AB3F12">
        <w:rPr>
          <w:color w:val="000000"/>
          <w:sz w:val="20"/>
          <w:szCs w:val="20"/>
        </w:rPr>
        <w:fldChar w:fldCharType="begin" w:fldLock="1"/>
      </w:r>
      <w:r w:rsidR="00AB3F12">
        <w:rPr>
          <w:color w:val="000000"/>
          <w:sz w:val="20"/>
          <w:szCs w:val="20"/>
        </w:rPr>
        <w:instrText>ADDIN CSL_CITATION {"citationItems":[{"id":"ITEM-1","itemData":{"DOI":"10.22236/argipa.v6i1.5917","abstract":"Anemia is a common nutritional problem in pregnant women, which can have an impact on morbidity and mortality in pregnant women and fetuses. Anemia is closely related with intake of nutrients such as iron and vitamin B12 which are essential for the formation of blood hemoglobin (Hb) for the oxygen supply from blood cells to tissues. The purpose of this study is to analyze the relationship of iron supplementation, adequacy of Fe consumption and vitamin B12 with anemia based on Hb levels. The research method uses cross sectional design for pregnant women as many as 80 people. The collection of compliance data in consuming iron was carried out using questionnaires, intake data was collected by food frequency method, while anemia data was collected by looking at secondary data. Analysis of relationships between variables using pearson chi square statistical test. The results showed significant relationship between compliance in consuming Fe tablets, adequacy levels of Fe and vitamin B12 with anemia (p&lt;0.05). There is a need for motivation in fulfilling the nutritional adequacy of pregnant women, because the role of nutrition during pregnancy is so important, so that a good pregnancy, and optimal health for both mother and fetus can be realized.","author":[{"dropping-particle":"","family":"Norhasanah","given":"","non-dropping-particle":"","parse-names":false,"suffix":""},{"dropping-particle":"","family":"Wardani","given":"Nor Arpianti Eka","non-dropping-particle":"","parse-names":false,"suffix":""}],"container-title":"ARGIPA (Arsip Gizi dan Pangan)","id":"ITEM-1","issue":"1","issued":{"date-parts":[["2021"]]},"page":"1-9","title":"Kepatuhan Konsumsi Tablet Fe, Tingkat Kecukupan Konsumsi Fe dan Vitamin B12 Berkaitan dengan Anemia pada Ibu Hamil","type":"article-journal","volume":"6"},"uris":["http://www.mendeley.com/documents/?uuid=f839e675-35fb-4f2f-9fa0-528e8206313f"]},{"id":"ITEM-2","itemData":{"DOI":"10.22146/ijcn.22921","ISSN":"1693-900X","abstract":"Background: Vegan has become a diet that started to be many people's choice. Low intake of iron and vitamin B12 is factors that can cause anemia in vegan. On the other side vegans often consume vegetables and fruits that contained high of vitamin A and vitamin C which helps the absorption of iron, that can help prevent anemia.Objective: The purpose of the research know the effect of the intake of iron, vitamin A, vitamin B12, vitamin C on hemoglobin (Hb)levels in young Buddhist vegan Pusdiklat Maitreyawira.Method: This research uses cross-sectional design. The population in this study are all adolescent vegan in the Buddhist Pusdiklat Maitreyawira. Samples in this study were 31 peoples. Independent variable is an intake of iron, vitamin A, vitamin B12, and vitamin C was obtained by SQ-FFQ, while the dependent variable was Hb with hemoglobin testing system quick-check set. Analysis of the data in this study using Pearson correlation and multiple linear regression.Results: There is a relationship intake of iron (p=0,000), vitamin B12 (p=0,037), and vitamin C (p=0,000) to Hb level of adolescent vegan in Buddhist Pusdiklat Maitreyawira, there is no relationship intake of vitamin A with a Hb level of adolescent vegan (p=0,220). The result of multivariate analysis using multiple regression analysis of the variables that most influence haemoglobin levels of adolescent vegan are the intake of iron and vitamin C. Each increase of 1 mg Fe intake will increase the Hb concentration as much as 0.013 g/dl and increase of 1 mg of vitamin C intake will increase Hb levels as much as 0.002 g/dl.Conclusion: Iron and vitamin C intake is the most influence factors to hemoglobin levels of adolescent vegan in Buddhist Pusdiklat Maitreyawira.","author":[{"dropping-particle":"","family":"Siallagan","given":"Damayanti","non-dropping-particle":"","parse-names":false,"suffix":""},{"dropping-particle":"","family":"Swamilaksita","given":"Prita Dhyani","non-dropping-particle":"","parse-names":false,"suffix":""},{"dropping-particle":"","family":"Angkasa","given":"Dudung","non-dropping-particle":"","parse-names":false,"suffix":""}],"container-title":"Jurnal Gizi Klinik Indonesia","id":"ITEM-2","issue":"2","issued":{"date-parts":[["2016"]]},"page":"67-74","title":"Pengaruh Asupan Fe, Vitamin A, Vitamin B12, dan Vitamin C Terhadap Kadar Hemoglobin Pada Remaja Vegan","type":"article-journal","volume":"13"},"uris":["http://www.mendeley.com/documents/?uuid=3f180e3c-ea9a-432a-a9f7-84be7bd33305"]}],"mendeley":{"formattedCitation":"(Norhasanah &amp; Wardani, 2021; Siallagan et al., 2016)","plainTextFormattedCitation":"(Norhasanah &amp; Wardani, 2021; Siallagan et al., 2016)","previouslyFormattedCitation":"(Norhasanah &amp; Wardani, 2021; Siallagan et al., 2016)"},"properties":{"noteIndex":0},"schema":"https://github.com/citation-style-language/schema/raw/master/csl-citation.json"}</w:instrText>
      </w:r>
      <w:r w:rsidR="00AB3F12">
        <w:rPr>
          <w:color w:val="000000"/>
          <w:sz w:val="20"/>
          <w:szCs w:val="20"/>
        </w:rPr>
        <w:fldChar w:fldCharType="separate"/>
      </w:r>
      <w:r w:rsidR="00AB3F12" w:rsidRPr="00AB3F12">
        <w:rPr>
          <w:noProof/>
          <w:color w:val="000000"/>
          <w:sz w:val="20"/>
          <w:szCs w:val="20"/>
        </w:rPr>
        <w:t>(Norhasanah &amp; Wardani, 2021; Siallagan et al., 2016)</w:t>
      </w:r>
      <w:r w:rsidR="00AB3F12">
        <w:rPr>
          <w:color w:val="000000"/>
          <w:sz w:val="20"/>
          <w:szCs w:val="20"/>
        </w:rPr>
        <w:fldChar w:fldCharType="end"/>
      </w:r>
      <w:r w:rsidR="009D2B12" w:rsidRPr="009D2B12">
        <w:rPr>
          <w:color w:val="000000"/>
          <w:sz w:val="20"/>
          <w:szCs w:val="20"/>
        </w:rPr>
        <w:t xml:space="preserve">. </w:t>
      </w:r>
      <w:r w:rsidRPr="0016075A">
        <w:rPr>
          <w:color w:val="000000"/>
          <w:sz w:val="20"/>
          <w:szCs w:val="20"/>
        </w:rPr>
        <w:t xml:space="preserve">The coenzyme vitamin B12 is required for DNA synthesis in the bone marrow. Deficiency in vitamin B12 intake can lead to impaired DNA synthesis, which results in disruption of cell division and nuclear maturation. If DNA is not produced, erythroblasts can enlarge into </w:t>
      </w:r>
      <w:proofErr w:type="spellStart"/>
      <w:r w:rsidRPr="0016075A">
        <w:rPr>
          <w:color w:val="000000"/>
          <w:sz w:val="20"/>
          <w:szCs w:val="20"/>
        </w:rPr>
        <w:t>megablasts</w:t>
      </w:r>
      <w:proofErr w:type="spellEnd"/>
      <w:r w:rsidRPr="0016075A">
        <w:rPr>
          <w:color w:val="000000"/>
          <w:sz w:val="20"/>
          <w:szCs w:val="20"/>
        </w:rPr>
        <w:t xml:space="preserve"> because they cannot divide and risk causing anemia by entering the bloodstream. Vitamin B12 also plays a role in releasing folate so that folate turns into an active form and can help the process of erythrocyte formation</w:t>
      </w:r>
      <w:r w:rsidR="009D2B12" w:rsidRPr="009D2B12">
        <w:rPr>
          <w:color w:val="000000"/>
          <w:sz w:val="20"/>
          <w:szCs w:val="20"/>
        </w:rPr>
        <w:t xml:space="preserve"> </w:t>
      </w:r>
      <w:r w:rsidR="00AB3F12">
        <w:rPr>
          <w:color w:val="000000"/>
          <w:sz w:val="20"/>
          <w:szCs w:val="20"/>
        </w:rPr>
        <w:fldChar w:fldCharType="begin" w:fldLock="1"/>
      </w:r>
      <w:r w:rsidR="002850DA">
        <w:rPr>
          <w:color w:val="000000"/>
          <w:sz w:val="20"/>
          <w:szCs w:val="20"/>
        </w:rPr>
        <w:instrText>ADDIN CSL_CITATION {"citationItems":[{"id":"ITEM-1","itemData":{"ISSN":"2579-8618","author":[{"dropping-particle":"","family":"Sembiring","given":"Elsye Meilinda","non-dropping-particle":"","parse-names":false,"suffix":""},{"dropping-particle":"","family":"Nadiyah","given":"","non-dropping-particle":"","parse-names":false,"suffix":""},{"dropping-particle":"","family":"Novianti","given":"Anugrah","non-dropping-particle":"","parse-names":false,"suffix":""},{"dropping-particle":"","family":"Purwara","given":"Lintang","non-dropping-particle":"","parse-names":false,"suffix":""},{"dropping-particle":"","family":"Wahyuni","given":"Yulia","non-dropping-particle":"","parse-names":false,"suffix":""}],"container-title":"Darussalam Nutrition Journal","id":"ITEM-1","issue":"2","issued":{"date-parts":[["2020"]]},"page":"112-121","title":"Asupan Folat, Vitamin B12, Vitamin E Berhubungan Dengan Kadar Hemoglobin (HB) Ibu Hamil di Puskesmas Kebon Jeruk","type":"article-journal","volume":"4"},"uris":["http://www.mendeley.com/documents/?uuid=cdcc7ae4-59ff-4154-a50c-7c533511a4b6"]},{"id":"ITEM-2","itemData":{"author":[{"dropping-particle":"","family":"Ningsih","given":"Kasiati","non-dropping-particle":"","parse-names":false,"suffix":""}],"id":"ITEM-2","issued":{"date-parts":[["2022"]]},"publisher":"Kementerian Kesehatan Republik Indonesia Poltekkes Kemenkes Bengkulu","title":"Hubungan Asupan Protein, Vitamin C, Vitamin B12, dan Sosial Ekonomi Dengan Kadar Hemoglobin Pada Ibu Hamil di Wilayah Kerja Puskesmas Beringin Raya Tahun 2022","type":"thesis"},"uris":["http://www.mendeley.com/documents/?uuid=1aca7b54-e3d5-44d7-aaa8-5cef71491fed"]}],"mendeley":{"formattedCitation":"(Ningsih, 2022; Sembiring et al., 2020)","plainTextFormattedCitation":"(Ningsih, 2022; Sembiring et al., 2020)","previouslyFormattedCitation":"(Ningsih, 2022; Sembiring et al., 2020)"},"properties":{"noteIndex":0},"schema":"https://github.com/citation-style-language/schema/raw/master/csl-citation.json"}</w:instrText>
      </w:r>
      <w:r w:rsidR="00AB3F12">
        <w:rPr>
          <w:color w:val="000000"/>
          <w:sz w:val="20"/>
          <w:szCs w:val="20"/>
        </w:rPr>
        <w:fldChar w:fldCharType="separate"/>
      </w:r>
      <w:r w:rsidR="00AB3F12" w:rsidRPr="00AB3F12">
        <w:rPr>
          <w:noProof/>
          <w:color w:val="000000"/>
          <w:sz w:val="20"/>
          <w:szCs w:val="20"/>
        </w:rPr>
        <w:t>(Ningsih, 2022; Sembiring et al., 2020)</w:t>
      </w:r>
      <w:r w:rsidR="00AB3F12">
        <w:rPr>
          <w:color w:val="000000"/>
          <w:sz w:val="20"/>
          <w:szCs w:val="20"/>
        </w:rPr>
        <w:fldChar w:fldCharType="end"/>
      </w:r>
      <w:r w:rsidR="009D2B12" w:rsidRPr="009D2B12">
        <w:rPr>
          <w:color w:val="000000"/>
          <w:sz w:val="20"/>
          <w:szCs w:val="20"/>
        </w:rPr>
        <w:t>.</w:t>
      </w:r>
    </w:p>
    <w:p w14:paraId="15DCCAEB" w14:textId="55F4B975" w:rsidR="009D2B12" w:rsidRPr="009D2B12" w:rsidRDefault="0016075A" w:rsidP="009D2B12">
      <w:pPr>
        <w:pBdr>
          <w:top w:val="nil"/>
          <w:left w:val="nil"/>
          <w:bottom w:val="nil"/>
          <w:right w:val="nil"/>
          <w:between w:val="nil"/>
        </w:pBdr>
        <w:spacing w:line="240" w:lineRule="auto"/>
        <w:ind w:leftChars="0" w:firstLineChars="0" w:firstLine="567"/>
        <w:jc w:val="both"/>
        <w:rPr>
          <w:color w:val="000000"/>
          <w:sz w:val="20"/>
          <w:szCs w:val="20"/>
        </w:rPr>
      </w:pPr>
      <w:r w:rsidRPr="0016075A">
        <w:rPr>
          <w:color w:val="000000"/>
          <w:sz w:val="20"/>
          <w:szCs w:val="20"/>
        </w:rPr>
        <w:t>The results showed that pregnant women who had insufficient levels of vitamin B12 intake experienced anemia. One of the contributing factors is the lack of consumption of food ingredients that are sources of vitamin B12, such as chicken liver, beef liver, and beef. Food sources of vitamin B12 that are often consumed are chicken eggs and chicken, which are also animal protein sources, but the vitamin B12 content in them is less than that found in the liver. It is known that there is only one pregnant woman (1.9%) who often consumes chicken liver.</w:t>
      </w:r>
    </w:p>
    <w:p w14:paraId="40AAADF4" w14:textId="5215A11C" w:rsidR="009E2792" w:rsidRDefault="0016075A" w:rsidP="009D2B12">
      <w:pPr>
        <w:pBdr>
          <w:top w:val="nil"/>
          <w:left w:val="nil"/>
          <w:bottom w:val="nil"/>
          <w:right w:val="nil"/>
          <w:between w:val="nil"/>
        </w:pBdr>
        <w:spacing w:line="240" w:lineRule="auto"/>
        <w:ind w:leftChars="0" w:left="0" w:firstLineChars="0" w:firstLine="567"/>
        <w:jc w:val="both"/>
        <w:rPr>
          <w:color w:val="000000"/>
          <w:sz w:val="20"/>
          <w:szCs w:val="20"/>
        </w:rPr>
      </w:pPr>
      <w:r w:rsidRPr="0016075A">
        <w:rPr>
          <w:color w:val="000000"/>
          <w:sz w:val="20"/>
          <w:szCs w:val="20"/>
        </w:rPr>
        <w:t>Other factors that may affect the adequacy of vitamin B12 intake are the consumption of MMN tablets and special milk for pregnant women. Most pregnant women (59.6%) frequently consumed special milk for pregnant women, which contains about 2-2.2 mcg of vitamin B12 per serving. In this study, all pregnant women (100%) also consumed MMN tablets. Each MMN tablet contains 2.6 mcg of vitamin B12. The administration of MMN tablets to pregnant women can help increase Hb levels by about 0.53 g/dL</w:t>
      </w:r>
      <w:r w:rsidR="009D2B12" w:rsidRPr="009D2B12">
        <w:rPr>
          <w:color w:val="000000"/>
          <w:sz w:val="20"/>
          <w:szCs w:val="20"/>
        </w:rPr>
        <w:t xml:space="preserve"> </w:t>
      </w:r>
      <w:r w:rsidR="002850DA">
        <w:rPr>
          <w:color w:val="000000"/>
          <w:sz w:val="20"/>
          <w:szCs w:val="20"/>
        </w:rPr>
        <w:fldChar w:fldCharType="begin" w:fldLock="1"/>
      </w:r>
      <w:r w:rsidR="002850DA">
        <w:rPr>
          <w:color w:val="000000"/>
          <w:sz w:val="20"/>
          <w:szCs w:val="20"/>
        </w:rPr>
        <w:instrText>ADDIN CSL_CITATION {"citationItems":[{"id":"ITEM-1","itemData":{"DOI":"10.22146/ijcn.15375","ISSN":"1693-900X","abstract":"Background: As a part of global strategy to prevent micronutrient deficiency in pregnant mothers, UNICEF recommends the use of multi-micronutrients supplements as an initial program in developing countries. Therefore, it is necessary to investigate the effect of multi-micronutrient supplementation on Hb level and weight gain of anemic pregnant women in Lombok Tengah District.Objective: To investigate the effect of multi-micronutrient compared to Fe – folic acid supplementation on Hb level and weight gain of anemic pregnant mothers.Method: This was a quasi-experimental study with non equivalent control group design. Subjects in the intervention group were given multi-micronutrient supplements provided by UNICEF, whereas subjects in the control group were given Fe – folic acid supplements. The supplements were given daily to the two groups for 91 days. Hb level and weight were measured before and after intervention.Results: Statistical analysis showed no significant differences (p=0.96) in Hb level and weight gain (p=0.454) between the two groups. The increase of Hb level and weight in the intervention group vs control group were 0,53±0,95 g/dL vs 0,89±1,15 g/dL and 4,89±2,71 kg vs 4,32±1,75 kg, respectively.Conclusion: There were no significant differences in Hb level and weight gain between pregnant mothers consuming multi-micronutrient supplements compared to those consuming Fe – folic acid supplements.","author":[{"dropping-particle":"","family":"Masthalina","given":"Herta","non-dropping-particle":"","parse-names":false,"suffix":""},{"dropping-particle":"","family":"Hakimi","given":"Mohammad","non-dropping-particle":"","parse-names":false,"suffix":""},{"dropping-particle":"","family":"Helmyati","given":"Siti","non-dropping-particle":"","parse-names":false,"suffix":""}],"container-title":"Jurnal Gizi Klinik Indonesia","id":"ITEM-1","issue":"1","issued":{"date-parts":[["2012"]]},"page":"34-40","title":"Suplementasi Multi Mikronutrien Dibandingkan Fe-Asam Folat Terhadap Kadar Hemoglobin dan Berat Badan Ibu Hamil Anemia","type":"article-journal","volume":"9"},"uris":["http://www.mendeley.com/documents/?uuid=378d4a67-3591-49d5-9165-44457a675520"]}],"mendeley":{"formattedCitation":"(Masthalina et al., 2012)","plainTextFormattedCitation":"(Masthalina et al., 2012)","previouslyFormattedCitation":"(Masthalina et al., 2012)"},"properties":{"noteIndex":0},"schema":"https://github.com/citation-style-language/schema/raw/master/csl-citation.json"}</w:instrText>
      </w:r>
      <w:r w:rsidR="002850DA">
        <w:rPr>
          <w:color w:val="000000"/>
          <w:sz w:val="20"/>
          <w:szCs w:val="20"/>
        </w:rPr>
        <w:fldChar w:fldCharType="separate"/>
      </w:r>
      <w:r w:rsidR="002850DA" w:rsidRPr="002850DA">
        <w:rPr>
          <w:noProof/>
          <w:color w:val="000000"/>
          <w:sz w:val="20"/>
          <w:szCs w:val="20"/>
        </w:rPr>
        <w:t>(Masthalina et al., 2012)</w:t>
      </w:r>
      <w:r w:rsidR="002850DA">
        <w:rPr>
          <w:color w:val="000000"/>
          <w:sz w:val="20"/>
          <w:szCs w:val="20"/>
        </w:rPr>
        <w:fldChar w:fldCharType="end"/>
      </w:r>
      <w:r w:rsidR="009D2B12" w:rsidRPr="009D2B12">
        <w:rPr>
          <w:color w:val="000000"/>
          <w:sz w:val="20"/>
          <w:szCs w:val="20"/>
        </w:rPr>
        <w:t xml:space="preserve">. </w:t>
      </w:r>
      <w:r w:rsidRPr="0016075A">
        <w:rPr>
          <w:color w:val="000000"/>
          <w:sz w:val="20"/>
          <w:szCs w:val="20"/>
        </w:rPr>
        <w:t>Thus, MMN tablet consumption during pregnancy can help fulfill the adequacy of vitamin B12 intake in pregnant women.</w:t>
      </w:r>
    </w:p>
    <w:p w14:paraId="5D757F54" w14:textId="27993837" w:rsidR="009E2792" w:rsidRDefault="009E2792" w:rsidP="007C2547">
      <w:pPr>
        <w:pBdr>
          <w:top w:val="nil"/>
          <w:left w:val="nil"/>
          <w:bottom w:val="nil"/>
          <w:right w:val="nil"/>
          <w:between w:val="nil"/>
        </w:pBdr>
        <w:spacing w:line="240" w:lineRule="auto"/>
        <w:ind w:leftChars="0" w:left="0" w:firstLineChars="0" w:firstLine="0"/>
        <w:jc w:val="both"/>
        <w:rPr>
          <w:color w:val="000000"/>
          <w:sz w:val="20"/>
          <w:szCs w:val="20"/>
        </w:rPr>
      </w:pPr>
    </w:p>
    <w:p w14:paraId="3C0E5778" w14:textId="0D3E66FF" w:rsidR="00A216CB" w:rsidRDefault="00A216CB" w:rsidP="007C2547">
      <w:pPr>
        <w:pBdr>
          <w:top w:val="nil"/>
          <w:left w:val="nil"/>
          <w:bottom w:val="nil"/>
          <w:right w:val="nil"/>
          <w:between w:val="nil"/>
        </w:pBdr>
        <w:spacing w:line="240" w:lineRule="auto"/>
        <w:ind w:leftChars="0" w:left="0" w:firstLineChars="0" w:firstLine="0"/>
        <w:jc w:val="both"/>
        <w:rPr>
          <w:color w:val="000000"/>
          <w:sz w:val="20"/>
          <w:szCs w:val="20"/>
        </w:rPr>
      </w:pPr>
    </w:p>
    <w:p w14:paraId="2E01F44B" w14:textId="77777777" w:rsidR="00A216CB" w:rsidRDefault="00A216CB" w:rsidP="007C2547">
      <w:pPr>
        <w:pBdr>
          <w:top w:val="nil"/>
          <w:left w:val="nil"/>
          <w:bottom w:val="nil"/>
          <w:right w:val="nil"/>
          <w:between w:val="nil"/>
        </w:pBdr>
        <w:spacing w:line="240" w:lineRule="auto"/>
        <w:ind w:leftChars="0" w:left="0" w:firstLineChars="0" w:firstLine="0"/>
        <w:jc w:val="both"/>
        <w:rPr>
          <w:color w:val="000000"/>
          <w:sz w:val="20"/>
          <w:szCs w:val="20"/>
        </w:rPr>
      </w:pPr>
    </w:p>
    <w:p w14:paraId="78980563" w14:textId="4E1A09BF" w:rsidR="009E2792" w:rsidRPr="009E2792" w:rsidRDefault="00364DE5" w:rsidP="007C2547">
      <w:pPr>
        <w:pBdr>
          <w:top w:val="nil"/>
          <w:left w:val="nil"/>
          <w:bottom w:val="nil"/>
          <w:right w:val="nil"/>
          <w:between w:val="nil"/>
        </w:pBdr>
        <w:spacing w:line="240" w:lineRule="auto"/>
        <w:ind w:leftChars="0" w:left="0" w:firstLineChars="0" w:firstLine="0"/>
        <w:jc w:val="both"/>
        <w:rPr>
          <w:b/>
          <w:bCs/>
          <w:color w:val="000000"/>
          <w:sz w:val="20"/>
          <w:szCs w:val="20"/>
        </w:rPr>
      </w:pPr>
      <w:r>
        <w:rPr>
          <w:b/>
          <w:bCs/>
          <w:color w:val="000000"/>
          <w:sz w:val="20"/>
          <w:szCs w:val="20"/>
        </w:rPr>
        <w:lastRenderedPageBreak/>
        <w:t>Correlation</w:t>
      </w:r>
      <w:r w:rsidR="009E2792" w:rsidRPr="009E2792">
        <w:rPr>
          <w:b/>
          <w:bCs/>
          <w:color w:val="000000"/>
          <w:sz w:val="20"/>
          <w:szCs w:val="20"/>
        </w:rPr>
        <w:t xml:space="preserve"> between the Adequacy Level of Folic Acid Intake with the Incidence of Anemia in Pregnant Women</w:t>
      </w:r>
    </w:p>
    <w:p w14:paraId="22D23BDD" w14:textId="3B023699" w:rsidR="009D2B12" w:rsidRPr="009D2B12" w:rsidRDefault="00FB195D" w:rsidP="009D2B12">
      <w:pPr>
        <w:pBdr>
          <w:top w:val="nil"/>
          <w:left w:val="nil"/>
          <w:bottom w:val="nil"/>
          <w:right w:val="nil"/>
          <w:between w:val="nil"/>
        </w:pBdr>
        <w:spacing w:line="240" w:lineRule="auto"/>
        <w:ind w:leftChars="0" w:firstLineChars="0" w:firstLine="567"/>
        <w:jc w:val="both"/>
        <w:rPr>
          <w:color w:val="000000"/>
          <w:sz w:val="20"/>
          <w:szCs w:val="20"/>
        </w:rPr>
      </w:pPr>
      <w:r w:rsidRPr="00FB195D">
        <w:rPr>
          <w:color w:val="000000"/>
          <w:sz w:val="20"/>
          <w:szCs w:val="20"/>
        </w:rPr>
        <w:t>According to the results, pregnant women with sufficient folic acid intake adequacy did not experience anemia. In contrast, those who did not have enough folic acid intake adequacy mostly experienced anemia. According to the analysis, a noteworthy correlation exists between the sufficiency of folic acid consumption and the occurrence of anemia in pregnant women.</w:t>
      </w:r>
    </w:p>
    <w:p w14:paraId="764F5D4E" w14:textId="6AE130EB" w:rsidR="009D2B12" w:rsidRPr="009D2B12" w:rsidRDefault="00FB195D" w:rsidP="009D2B12">
      <w:pPr>
        <w:pBdr>
          <w:top w:val="nil"/>
          <w:left w:val="nil"/>
          <w:bottom w:val="nil"/>
          <w:right w:val="nil"/>
          <w:between w:val="nil"/>
        </w:pBdr>
        <w:spacing w:line="240" w:lineRule="auto"/>
        <w:ind w:leftChars="0" w:firstLineChars="0" w:firstLine="567"/>
        <w:jc w:val="both"/>
        <w:rPr>
          <w:color w:val="000000"/>
          <w:sz w:val="20"/>
          <w:szCs w:val="20"/>
        </w:rPr>
      </w:pPr>
      <w:r w:rsidRPr="00FB195D">
        <w:rPr>
          <w:color w:val="000000"/>
          <w:sz w:val="20"/>
          <w:szCs w:val="20"/>
        </w:rPr>
        <w:t xml:space="preserve">The findings of this study align with the research conducted by </w:t>
      </w:r>
      <w:proofErr w:type="spellStart"/>
      <w:r w:rsidRPr="00FB195D">
        <w:rPr>
          <w:color w:val="000000"/>
          <w:sz w:val="20"/>
          <w:szCs w:val="20"/>
        </w:rPr>
        <w:t>Sembiring</w:t>
      </w:r>
      <w:proofErr w:type="spellEnd"/>
      <w:r w:rsidRPr="00FB195D">
        <w:rPr>
          <w:color w:val="000000"/>
          <w:sz w:val="20"/>
          <w:szCs w:val="20"/>
        </w:rPr>
        <w:t xml:space="preserve"> et al. (2020). Their study shows a positive correlation between folic acid intake and Hb levels in pregnant women. This implies that a higher intake of folic acid leads to better Hb levels in pregnant women</w:t>
      </w:r>
      <w:r w:rsidR="009D2B12" w:rsidRPr="009D2B12">
        <w:rPr>
          <w:color w:val="000000"/>
          <w:sz w:val="20"/>
          <w:szCs w:val="20"/>
        </w:rPr>
        <w:t xml:space="preserve"> </w:t>
      </w:r>
      <w:r w:rsidR="002850DA">
        <w:rPr>
          <w:color w:val="000000"/>
          <w:sz w:val="20"/>
          <w:szCs w:val="20"/>
        </w:rPr>
        <w:fldChar w:fldCharType="begin" w:fldLock="1"/>
      </w:r>
      <w:r w:rsidR="002850DA">
        <w:rPr>
          <w:color w:val="000000"/>
          <w:sz w:val="20"/>
          <w:szCs w:val="20"/>
        </w:rPr>
        <w:instrText>ADDIN CSL_CITATION {"citationItems":[{"id":"ITEM-1","itemData":{"ISSN":"2579-8618","author":[{"dropping-particle":"","family":"Sembiring","given":"Elsye Meilinda","non-dropping-particle":"","parse-names":false,"suffix":""},{"dropping-particle":"","family":"Nadiyah","given":"","non-dropping-particle":"","parse-names":false,"suffix":""},{"dropping-particle":"","family":"Novianti","given":"Anugrah","non-dropping-particle":"","parse-names":false,"suffix":""},{"dropping-particle":"","family":"Purwara","given":"Lintang","non-dropping-particle":"","parse-names":false,"suffix":""},{"dropping-particle":"","family":"Wahyuni","given":"Yulia","non-dropping-particle":"","parse-names":false,"suffix":""}],"container-title":"Darussalam Nutrition Journal","id":"ITEM-1","issue":"2","issued":{"date-parts":[["2020"]]},"page":"112-121","title":"Asupan Folat, Vitamin B12, Vitamin E Berhubungan Dengan Kadar Hemoglobin (HB) Ibu Hamil di Puskesmas Kebon Jeruk","type":"article-journal","volume":"4"},"uris":["http://www.mendeley.com/documents/?uuid=cdcc7ae4-59ff-4154-a50c-7c533511a4b6"]}],"mendeley":{"formattedCitation":"(Sembiring et al., 2020)","plainTextFormattedCitation":"(Sembiring et al., 2020)","previouslyFormattedCitation":"(Sembiring et al., 2020)"},"properties":{"noteIndex":0},"schema":"https://github.com/citation-style-language/schema/raw/master/csl-citation.json"}</w:instrText>
      </w:r>
      <w:r w:rsidR="002850DA">
        <w:rPr>
          <w:color w:val="000000"/>
          <w:sz w:val="20"/>
          <w:szCs w:val="20"/>
        </w:rPr>
        <w:fldChar w:fldCharType="separate"/>
      </w:r>
      <w:r w:rsidR="002850DA" w:rsidRPr="002850DA">
        <w:rPr>
          <w:noProof/>
          <w:color w:val="000000"/>
          <w:sz w:val="20"/>
          <w:szCs w:val="20"/>
        </w:rPr>
        <w:t>(Sembiring et al., 2020)</w:t>
      </w:r>
      <w:r w:rsidR="002850DA">
        <w:rPr>
          <w:color w:val="000000"/>
          <w:sz w:val="20"/>
          <w:szCs w:val="20"/>
        </w:rPr>
        <w:fldChar w:fldCharType="end"/>
      </w:r>
      <w:r w:rsidR="009D2B12" w:rsidRPr="009D2B12">
        <w:rPr>
          <w:color w:val="000000"/>
          <w:sz w:val="20"/>
          <w:szCs w:val="20"/>
        </w:rPr>
        <w:t xml:space="preserve">. </w:t>
      </w:r>
      <w:r w:rsidRPr="00FB195D">
        <w:rPr>
          <w:color w:val="000000"/>
          <w:sz w:val="20"/>
          <w:szCs w:val="20"/>
        </w:rPr>
        <w:t>However, this study contradicts the research of Putri et al. (2019), which reveals that the anemia status of pregnant women is not related to folic acid intake during pregnancy</w:t>
      </w:r>
      <w:r w:rsidR="009D2B12" w:rsidRPr="009D2B12">
        <w:rPr>
          <w:color w:val="000000"/>
          <w:sz w:val="20"/>
          <w:szCs w:val="20"/>
        </w:rPr>
        <w:t xml:space="preserve"> </w:t>
      </w:r>
      <w:r w:rsidR="002850DA">
        <w:rPr>
          <w:color w:val="000000"/>
          <w:sz w:val="20"/>
          <w:szCs w:val="20"/>
        </w:rPr>
        <w:fldChar w:fldCharType="begin" w:fldLock="1"/>
      </w:r>
      <w:r w:rsidR="002850DA">
        <w:rPr>
          <w:color w:val="000000"/>
          <w:sz w:val="20"/>
          <w:szCs w:val="20"/>
        </w:rPr>
        <w:instrText>ADDIN CSL_CITATION {"citationItems":[{"id":"ITEM-1","itemData":{"DOI":"10.22146/jkesvo.44202","ISSN":"2541-0644","abstract":"Latar Belakang : Anemia ibu hamil bergantung pada banyak faktor risiko, misalnya usia ibu, paritas, status sosial-ekonomi dan trimester kehamilan sebagai faktor risiko potensial anemia. Riset Kesehatan Dasar (Riskesdas) tahun 2013, prevalensi anemia pada ibu hamil adalah 37,1%. Hasil penelitian Susanti dkk tahun 2017 di Kecamatan Jatinangor, dari 105 ibu hamil dengan pemeriksaan Complete Blood Count (CBC) diperoleh 21,9% ibu mengalami anemia.Tujuan : Mengetahui gambaran status anemia, karakteristik ibu (usia, paritas, pendidikan dan status gizi), kecukupan asupan zat besi, asam folat dan vitamin C dan hubungan antara karakteristik ibu, asupan zat besi, asam folat dan vitamin C dengan status anemia ibu hamil di Kecamatan Jatinangor.Metode: Penelitian ini adalah analitik dengan pendekatan potong lintang. Populasi adalah ibu hamil di kecamatan Jatinangor yang berjumlah 210 orang. Teknik pengambilan sampel adalah accidental sampling dengan jumlah sampel yang didapatkan yaitu sebanyak 66 sampel. Pengukuran asupan zat gizi dengan metode food record dalam waktu tiga hariHasil : Terdapat 31,6,% ibu hamil mengalami anemia, tidak ada hubungan antara usia (p=0,91), paritas (p=0,42), pendidikan (p=0,96), status gizi (0,41), zat besi (0,76), asam folat (0,94) dan vitamin C (0,92) dengan status anemia.Kesimpulan : Sebanyak 31,6% ibu hamil mengalami anemia, tidak ada hubungan antara karakteristik ibu, asupan zat besi, asam folat dan vitamin C dengan status anemia ibu hamil","author":[{"dropping-particle":"","family":"Putri","given":"Rizki Nadiya","non-dropping-particle":"","parse-names":false,"suffix":""},{"dropping-particle":"","family":"Nirmala","given":"Sefita Aryuti","non-dropping-particle":"","parse-names":false,"suffix":""},{"dropping-particle":"","family":"Aprillani","given":"Irna Kurnia","non-dropping-particle":"","parse-names":false,"suffix":""},{"dropping-particle":"","family":"Judistiani","given":"Tina Dewi","non-dropping-particle":"","parse-names":false,"suffix":""},{"dropping-particle":"","family":"Wijaya","given":"Merry","non-dropping-particle":"","parse-names":false,"suffix":""}],"container-title":"Jurnal Kesehatan Vokasional","id":"ITEM-1","issue":"4","issued":{"date-parts":[["2019"]]},"page":"183-189","title":"Hubungan Antara Karakteristik Ibu, Kecukupan Asupan Zat Besi, Asam Folat dan Vitamin C dengan Status Anemia pada Ibu Hamil di Kecamatan Jatinangor","type":"article-journal","volume":"4"},"uris":["http://www.mendeley.com/documents/?uuid=33850343-af5d-4c7e-8044-a794db67f2ca"]}],"mendeley":{"formattedCitation":"(Putri et al., 2019)","plainTextFormattedCitation":"(Putri et al., 2019)","previouslyFormattedCitation":"(Putri et al., 2019)"},"properties":{"noteIndex":0},"schema":"https://github.com/citation-style-language/schema/raw/master/csl-citation.json"}</w:instrText>
      </w:r>
      <w:r w:rsidR="002850DA">
        <w:rPr>
          <w:color w:val="000000"/>
          <w:sz w:val="20"/>
          <w:szCs w:val="20"/>
        </w:rPr>
        <w:fldChar w:fldCharType="separate"/>
      </w:r>
      <w:r w:rsidR="002850DA" w:rsidRPr="002850DA">
        <w:rPr>
          <w:noProof/>
          <w:color w:val="000000"/>
          <w:sz w:val="20"/>
          <w:szCs w:val="20"/>
        </w:rPr>
        <w:t>(Putri et al., 2019)</w:t>
      </w:r>
      <w:r w:rsidR="002850DA">
        <w:rPr>
          <w:color w:val="000000"/>
          <w:sz w:val="20"/>
          <w:szCs w:val="20"/>
        </w:rPr>
        <w:fldChar w:fldCharType="end"/>
      </w:r>
      <w:r w:rsidR="009D2B12" w:rsidRPr="009D2B12">
        <w:rPr>
          <w:color w:val="000000"/>
          <w:sz w:val="20"/>
          <w:szCs w:val="20"/>
        </w:rPr>
        <w:t>.</w:t>
      </w:r>
    </w:p>
    <w:p w14:paraId="5DBB793D" w14:textId="67CE793C" w:rsidR="009D2B12" w:rsidRPr="009D2B12" w:rsidRDefault="00FB195D" w:rsidP="009D2B12">
      <w:pPr>
        <w:pBdr>
          <w:top w:val="nil"/>
          <w:left w:val="nil"/>
          <w:bottom w:val="nil"/>
          <w:right w:val="nil"/>
          <w:between w:val="nil"/>
        </w:pBdr>
        <w:spacing w:line="240" w:lineRule="auto"/>
        <w:ind w:leftChars="0" w:firstLineChars="0" w:firstLine="567"/>
        <w:jc w:val="both"/>
        <w:rPr>
          <w:color w:val="000000"/>
          <w:sz w:val="20"/>
          <w:szCs w:val="20"/>
        </w:rPr>
      </w:pPr>
      <w:r w:rsidRPr="00FB195D">
        <w:rPr>
          <w:color w:val="000000"/>
          <w:sz w:val="20"/>
          <w:szCs w:val="20"/>
        </w:rPr>
        <w:t>Folic acid is needed to form and mature erythrocytes and plays a role in amino acid metabolism</w:t>
      </w:r>
      <w:r w:rsidR="009D2B12" w:rsidRPr="009D2B12">
        <w:rPr>
          <w:color w:val="000000"/>
          <w:sz w:val="20"/>
          <w:szCs w:val="20"/>
        </w:rPr>
        <w:t xml:space="preserve"> </w:t>
      </w:r>
      <w:r w:rsidR="002850DA">
        <w:rPr>
          <w:color w:val="000000"/>
          <w:sz w:val="20"/>
          <w:szCs w:val="20"/>
        </w:rPr>
        <w:fldChar w:fldCharType="begin" w:fldLock="1"/>
      </w:r>
      <w:r w:rsidR="002850DA">
        <w:rPr>
          <w:color w:val="000000"/>
          <w:sz w:val="20"/>
          <w:szCs w:val="20"/>
        </w:rPr>
        <w:instrText>ADDIN CSL_CITATION {"citationItems":[{"id":"ITEM-1","itemData":{"abstract":"Background:Fetal brain development during pregnancy can be assessed by measuring foetal head circumference, an indicator for folic acid deficiency. Objective:To determine the contribution of folic acid and haemoglobin level of pregnant women to foetal brain development. Methods:The study was conducted as a descriptive cross sectional design. Study population was women in the third trimester of pregnancy. Total samples were 18 respondents, selected using simple random sampling method. Results:Univariate analysis showed that 72.2 percent of pregnant women had low levels of folic acid and the prevalence of anaemia was 38.9 percent. The result of bivariate analysis showed significant associations between high level of folic acid and foetal head circumference (p=0.022), as well as between haemoglobin level with foetal head circumference (p=0.025). The effect of folic acid and haemoglobin levels on foetal head circumference was 26.7 percent and 25.8 percent, respectively. The combined effect of both folic acid and haemoglobin levels was 34.4 percent. Conclusions:Folic acid and haemoglobin levels were significantly associated with foetal brain development. Monitoring of iron consumption of pregnant women to reduce the anaemia level and increasing mothers knowledge on the importance of folic acid during pregnancy are required.","author":[{"dropping-particle":"","family":"Darwanty","given":"Jundra","non-dropping-particle":"","parse-names":false,"suffix":""},{"dropping-particle":"","family":"Antini","given":"Ari","non-dropping-particle":"","parse-names":false,"suffix":""}],"container-title":"Jurnal Kesehatan Reproduksi","id":"ITEM-1","issue":"2","issued":{"date-parts":[["2012"]]},"page":"82–90.","title":"Kontribusi Asam Folat dan Kadar Hemoglobin Pada Ibu Hamil Terhadap Pertumbuhan Otak Janin di Kabupaten Karawang Tahun 2011","type":"article-journal","volume":"3"},"uris":["http://www.mendeley.com/documents/?uuid=ad2abc31-749d-42a6-91ce-6605cb062f4c"]},{"id":"ITEM-2","itemData":{"ISSN":"2579-8618","author":[{"dropping-particle":"","family":"Sembiring","given":"Elsye Meilinda","non-dropping-particle":"","parse-names":false,"suffix":""},{"dropping-particle":"","family":"Nadiyah","given":"","non-dropping-particle":"","parse-names":false,"suffix":""},{"dropping-particle":"","family":"Novianti","given":"Anugrah","non-dropping-particle":"","parse-names":false,"suffix":""},{"dropping-particle":"","family":"Purwara","given":"Lintang","non-dropping-particle":"","parse-names":false,"suffix":""},{"dropping-particle":"","family":"Wahyuni","given":"Yulia","non-dropping-particle":"","parse-names":false,"suffix":""}],"container-title":"Darussalam Nutrition Journal","id":"ITEM-2","issue":"2","issued":{"date-parts":[["2020"]]},"page":"112-121","title":"Asupan Folat, Vitamin B12, Vitamin E Berhubungan Dengan Kadar Hemoglobin (HB) Ibu Hamil di Puskesmas Kebon Jeruk","type":"article-journal","volume":"4"},"uris":["http://www.mendeley.com/documents/?uuid=cdcc7ae4-59ff-4154-a50c-7c533511a4b6"]},{"id":"ITEM-3","itemData":{"abstract":"Background: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Ma…","author":[{"dropping-particle":"","family":"Utari","given":"Jumiati","non-dropping-particle":"","parse-names":false,"suffix":""}],"id":"ITEM-3","issued":{"date-parts":[["2017"]]},"publisher":"Universitas Esa Unggul","title":"Hubungan Asupan Energi, Protein dan Zat Gizi Mikro dengan Kadar Hemoglobin Ibu Hamil di Puskesmas Kecamatan Kebon Jeruk","type":"thesis"},"uris":["http://www.mendeley.com/documents/?uuid=1e49be9d-9d4c-439d-b695-b987bbad8859"]}],"mendeley":{"formattedCitation":"(Darwanty &amp; Antini, 2012; Sembiring et al., 2020; Utari, 2017)","plainTextFormattedCitation":"(Darwanty &amp; Antini, 2012; Sembiring et al., 2020; Utari, 2017)","previouslyFormattedCitation":"(Darwanty &amp; Antini, 2012; Sembiring et al., 2020; Utari, 2017)"},"properties":{"noteIndex":0},"schema":"https://github.com/citation-style-language/schema/raw/master/csl-citation.json"}</w:instrText>
      </w:r>
      <w:r w:rsidR="002850DA">
        <w:rPr>
          <w:color w:val="000000"/>
          <w:sz w:val="20"/>
          <w:szCs w:val="20"/>
        </w:rPr>
        <w:fldChar w:fldCharType="separate"/>
      </w:r>
      <w:r w:rsidR="002850DA" w:rsidRPr="002850DA">
        <w:rPr>
          <w:noProof/>
          <w:color w:val="000000"/>
          <w:sz w:val="20"/>
          <w:szCs w:val="20"/>
        </w:rPr>
        <w:t>(Darwanty &amp; Antini, 2012; Sembiring et al., 2020; Utari, 2017)</w:t>
      </w:r>
      <w:r w:rsidR="002850DA">
        <w:rPr>
          <w:color w:val="000000"/>
          <w:sz w:val="20"/>
          <w:szCs w:val="20"/>
        </w:rPr>
        <w:fldChar w:fldCharType="end"/>
      </w:r>
      <w:r w:rsidR="009D2B12" w:rsidRPr="009D2B12">
        <w:rPr>
          <w:color w:val="000000"/>
          <w:sz w:val="20"/>
          <w:szCs w:val="20"/>
        </w:rPr>
        <w:t xml:space="preserve">. </w:t>
      </w:r>
      <w:r w:rsidRPr="00FB195D">
        <w:rPr>
          <w:color w:val="000000"/>
          <w:sz w:val="20"/>
          <w:szCs w:val="20"/>
        </w:rPr>
        <w:t>Folic acid deficiency can cause erythrocytes to not mature appropriately due to disturbances in the maturation of the erythrocyte nucleus, resulting in megaloblastic anemia or erythrocytes with abnormal size and shape. Folic acid metabolism disorders can also have an impact on the work of all body cells, including Fe metabolism, due to disruption of the cell division process and DNA replication</w:t>
      </w:r>
      <w:r w:rsidR="009D2B12" w:rsidRPr="009D2B12">
        <w:rPr>
          <w:color w:val="000000"/>
          <w:sz w:val="20"/>
          <w:szCs w:val="20"/>
        </w:rPr>
        <w:t xml:space="preserve"> </w:t>
      </w:r>
      <w:r w:rsidR="002850DA">
        <w:rPr>
          <w:color w:val="000000"/>
          <w:sz w:val="20"/>
          <w:szCs w:val="20"/>
        </w:rPr>
        <w:fldChar w:fldCharType="begin" w:fldLock="1"/>
      </w:r>
      <w:r w:rsidR="002850DA">
        <w:rPr>
          <w:color w:val="000000"/>
          <w:sz w:val="20"/>
          <w:szCs w:val="20"/>
        </w:rPr>
        <w:instrText>ADDIN CSL_CITATION {"citationItems":[{"id":"ITEM-1","itemData":{"ISSN":"2540-8844","abstract":"Latar belakang: Anemia pada kehamilan terjadi ketika kadar hemoglobin kurang dari 11 g/dl. Penyebab tersering anemia adalah defisiensi nutrisi yang disebabkan berbagai faktor seperti kurangnya asupan mikronutrien dan absorpsi besi yang tidak adekuat. Tujuan: Untuk mengetahui hubungan asupan mikronutrien seperti besi, zink, kalsium, asam folat, vitamin B12, dan vitamin C dengan jenis anemia yang dialami. Metode : Studi cross-sectional dengan mengambil data primer di Puskesmas Halmahera selama periode Agustus-September 2016. Jumlah sampel adalah 55 ibu hamil trimester I-III yang memenuhi kriteria inklusi dan eksklusi. Data asupan mikronutrien diperoleh dari Food Frequency Questionnaire sedangkan jenis anemia diperoleh dari pemeriksaan laboratorium. Hasil penelitian diolah dengan menggunakan analisis univariat dan bivariat. Hasil : Kebanyakan ibu hamil mengalami defisiensi mikronutrien seperti besi, kalsium, zink, dan asam folat. Terdapat hubungan yang signifikan antara asupan besi dan jenis anemia pada ibu hamil (p&lt;0,05). Namun, tidak didapatkan hubungan yang bermakna antara asupan zink, kalsium, asam folat, vitamin B12, dan vitamin C (p&gt;0,05). Kesimpulan : Didapatkan hubungan yang bermakna antara asupan besi dengan jenis anemia Kata kunci: ibu hamil, besi, zink, kalsium, asam folat, vitamin B12, vitamin C jenis anemia","author":[{"dropping-particle":"","family":"Bauw","given":"Nuraenny Ratna","non-dropping-particle":"","parse-names":false,"suffix":""},{"dropping-particle":"","family":"Candra K","given":"Aryu","non-dropping-particle":"","parse-names":false,"suffix":""}],"container-title":"Jurnal Kedokteran Diponegoro","id":"ITEM-1","issue":"2","issued":{"date-parts":[["2017"]]},"page":"993-1000","title":"Hubungan Asupan Mikronutrien Dengan Jenis Anemia Pada Ibu Hamil","type":"article-journal","volume":"6"},"uris":["http://www.mendeley.com/documents/?uuid=daedd113-9c05-4407-9028-86beb59ef4ec"]},{"id":"ITEM-2","itemData":{"abstract":"Background:Fetal brain development during pregnancy can be assessed by measuring foetal head circumference, an indicator for folic acid deficiency. Objective:To determine the contribution of folic acid and haemoglobin level of pregnant women to foetal brain development. Methods:The study was conducted as a descriptive cross sectional design. Study population was women in the third trimester of pregnancy. Total samples were 18 respondents, selected using simple random sampling method. Results:Univariate analysis showed that 72.2 percent of pregnant women had low levels of folic acid and the prevalence of anaemia was 38.9 percent. The result of bivariate analysis showed significant associations between high level of folic acid and foetal head circumference (p=0.022), as well as between haemoglobin level with foetal head circumference (p=0.025). The effect of folic acid and haemoglobin levels on foetal head circumference was 26.7 percent and 25.8 percent, respectively. The combined effect of both folic acid and haemoglobin levels was 34.4 percent. Conclusions:Folic acid and haemoglobin levels were significantly associated with foetal brain development. Monitoring of iron consumption of pregnant women to reduce the anaemia level and increasing mothers knowledge on the importance of folic acid during pregnancy are required.","author":[{"dropping-particle":"","family":"Darwanty","given":"Jundra","non-dropping-particle":"","parse-names":false,"suffix":""},{"dropping-particle":"","family":"Antini","given":"Ari","non-dropping-particle":"","parse-names":false,"suffix":""}],"container-title":"Jurnal Kesehatan Reproduksi","id":"ITEM-2","issue":"2","issued":{"date-parts":[["2012"]]},"page":"82–90.","title":"Kontribusi Asam Folat dan Kadar Hemoglobin Pada Ibu Hamil Terhadap Pertumbuhan Otak Janin di Kabupaten Karawang Tahun 2011","type":"article-journal","volume":"3"},"uris":["http://www.mendeley.com/documents/?uuid=ad2abc31-749d-42a6-91ce-6605cb062f4c"]},{"id":"ITEM-3","itemData":{"DOI":"10.22146/jkesvo.44202","ISSN":"2541-0644","abstract":"Latar Belakang : Anemia ibu hamil bergantung pada banyak faktor risiko, misalnya usia ibu, paritas, status sosial-ekonomi dan trimester kehamilan sebagai faktor risiko potensial anemia. Riset Kesehatan Dasar (Riskesdas) tahun 2013, prevalensi anemia pada ibu hamil adalah 37,1%. Hasil penelitian Susanti dkk tahun 2017 di Kecamatan Jatinangor, dari 105 ibu hamil dengan pemeriksaan Complete Blood Count (CBC) diperoleh 21,9% ibu mengalami anemia.Tujuan : Mengetahui gambaran status anemia, karakteristik ibu (usia, paritas, pendidikan dan status gizi), kecukupan asupan zat besi, asam folat dan vitamin C dan hubungan antara karakteristik ibu, asupan zat besi, asam folat dan vitamin C dengan status anemia ibu hamil di Kecamatan Jatinangor.Metode: Penelitian ini adalah analitik dengan pendekatan potong lintang. Populasi adalah ibu hamil di kecamatan Jatinangor yang berjumlah 210 orang. Teknik pengambilan sampel adalah accidental sampling dengan jumlah sampel yang didapatkan yaitu sebanyak 66 sampel. Pengukuran asupan zat gizi dengan metode food record dalam waktu tiga hariHasil : Terdapat 31,6,% ibu hamil mengalami anemia, tidak ada hubungan antara usia (p=0,91), paritas (p=0,42), pendidikan (p=0,96), status gizi (0,41), zat besi (0,76), asam folat (0,94) dan vitamin C (0,92) dengan status anemia.Kesimpulan : Sebanyak 31,6% ibu hamil mengalami anemia, tidak ada hubungan antara karakteristik ibu, asupan zat besi, asam folat dan vitamin C dengan status anemia ibu hamil","author":[{"dropping-particle":"","family":"Putri","given":"Rizki Nadiya","non-dropping-particle":"","parse-names":false,"suffix":""},{"dropping-particle":"","family":"Nirmala","given":"Sefita Aryuti","non-dropping-particle":"","parse-names":false,"suffix":""},{"dropping-particle":"","family":"Aprillani","given":"Irna Kurnia","non-dropping-particle":"","parse-names":false,"suffix":""},{"dropping-particle":"","family":"Judistiani","given":"Tina Dewi","non-dropping-particle":"","parse-names":false,"suffix":""},{"dropping-particle":"","family":"Wijaya","given":"Merry","non-dropping-particle":"","parse-names":false,"suffix":""}],"container-title":"Jurnal Kesehatan Vokasional","id":"ITEM-3","issue":"4","issued":{"date-parts":[["2019"]]},"page":"183-189","title":"Hubungan Antara Karakteristik Ibu, Kecukupan Asupan Zat Besi, Asam Folat dan Vitamin C dengan Status Anemia pada Ibu Hamil di Kecamatan Jatinangor","type":"article-journal","volume":"4"},"uris":["http://www.mendeley.com/documents/?uuid=33850343-af5d-4c7e-8044-a794db67f2ca"]},{"id":"ITEM-4","itemData":{"abstract":"Background: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Ma…","author":[{"dropping-particle":"","family":"Utari","given":"Jumiati","non-dropping-particle":"","parse-names":false,"suffix":""}],"id":"ITEM-4","issued":{"date-parts":[["2017"]]},"publisher":"Universitas Esa Unggul","title":"Hubungan Asupan Energi, Protein dan Zat Gizi Mikro dengan Kadar Hemoglobin Ibu Hamil di Puskesmas Kecamatan Kebon Jeruk","type":"thesis"},"uris":["http://www.mendeley.com/documents/?uuid=1e49be9d-9d4c-439d-b695-b987bbad8859"]}],"mendeley":{"formattedCitation":"(Bauw &amp; Candra K, 2017; Darwanty &amp; Antini, 2012; Putri et al., 2019; Utari, 2017)","plainTextFormattedCitation":"(Bauw &amp; Candra K, 2017; Darwanty &amp; Antini, 2012; Putri et al., 2019; Utari, 2017)","previouslyFormattedCitation":"(Bauw &amp; Candra K, 2017; Darwanty &amp; Antini, 2012; Putri et al., 2019; Utari, 2017)"},"properties":{"noteIndex":0},"schema":"https://github.com/citation-style-language/schema/raw/master/csl-citation.json"}</w:instrText>
      </w:r>
      <w:r w:rsidR="002850DA">
        <w:rPr>
          <w:color w:val="000000"/>
          <w:sz w:val="20"/>
          <w:szCs w:val="20"/>
        </w:rPr>
        <w:fldChar w:fldCharType="separate"/>
      </w:r>
      <w:r w:rsidR="002850DA" w:rsidRPr="002850DA">
        <w:rPr>
          <w:noProof/>
          <w:color w:val="000000"/>
          <w:sz w:val="20"/>
          <w:szCs w:val="20"/>
        </w:rPr>
        <w:t>(Bauw &amp; Candra K, 2017; Darwanty &amp; Antini, 2012; Putri et al., 2019; Utari, 2017)</w:t>
      </w:r>
      <w:r w:rsidR="002850DA">
        <w:rPr>
          <w:color w:val="000000"/>
          <w:sz w:val="20"/>
          <w:szCs w:val="20"/>
        </w:rPr>
        <w:fldChar w:fldCharType="end"/>
      </w:r>
      <w:r w:rsidR="009D2B12" w:rsidRPr="009D2B12">
        <w:rPr>
          <w:color w:val="000000"/>
          <w:sz w:val="20"/>
          <w:szCs w:val="20"/>
        </w:rPr>
        <w:t>.</w:t>
      </w:r>
    </w:p>
    <w:p w14:paraId="7C26F565" w14:textId="5993B864" w:rsidR="009D2B12" w:rsidRPr="009D2B12" w:rsidRDefault="00FB195D" w:rsidP="009D2B12">
      <w:pPr>
        <w:pBdr>
          <w:top w:val="nil"/>
          <w:left w:val="nil"/>
          <w:bottom w:val="nil"/>
          <w:right w:val="nil"/>
          <w:between w:val="nil"/>
        </w:pBdr>
        <w:spacing w:line="240" w:lineRule="auto"/>
        <w:ind w:leftChars="0" w:firstLineChars="0" w:firstLine="567"/>
        <w:jc w:val="both"/>
        <w:rPr>
          <w:color w:val="000000"/>
          <w:sz w:val="20"/>
          <w:szCs w:val="20"/>
        </w:rPr>
      </w:pPr>
      <w:r w:rsidRPr="00FB195D">
        <w:rPr>
          <w:color w:val="000000"/>
          <w:sz w:val="20"/>
          <w:szCs w:val="20"/>
        </w:rPr>
        <w:t xml:space="preserve">According to the study, most pregnant women with insufficient folic acid intake adequacy were found to be suffering from anemia. One of the causes is the lack of consumption of foods high in folic acid, such as chicken liver and beef liver, because the majority of pregnant women do not like them. Pregnant women consume folic acid sources such as spinach and sweet oranges more often. Research by </w:t>
      </w:r>
      <w:proofErr w:type="spellStart"/>
      <w:r w:rsidRPr="00FB195D">
        <w:rPr>
          <w:color w:val="000000"/>
          <w:sz w:val="20"/>
          <w:szCs w:val="20"/>
        </w:rPr>
        <w:t>Tarigan</w:t>
      </w:r>
      <w:proofErr w:type="spellEnd"/>
      <w:r w:rsidRPr="00FB195D">
        <w:rPr>
          <w:color w:val="000000"/>
          <w:sz w:val="20"/>
          <w:szCs w:val="20"/>
        </w:rPr>
        <w:t xml:space="preserve"> et al. (2021) revealed that pregnant women who have less folic acid intake are at risk of anemia 6.7 times more than pregnant women who have sufficient folic acid intake</w:t>
      </w:r>
      <w:r w:rsidR="009D2B12" w:rsidRPr="009D2B12">
        <w:rPr>
          <w:color w:val="000000"/>
          <w:sz w:val="20"/>
          <w:szCs w:val="20"/>
        </w:rPr>
        <w:t xml:space="preserve"> </w:t>
      </w:r>
      <w:r w:rsidR="002850DA">
        <w:rPr>
          <w:color w:val="000000"/>
          <w:sz w:val="20"/>
          <w:szCs w:val="20"/>
        </w:rPr>
        <w:fldChar w:fldCharType="begin" w:fldLock="1"/>
      </w:r>
      <w:r w:rsidR="002850DA">
        <w:rPr>
          <w:color w:val="000000"/>
          <w:sz w:val="20"/>
          <w:szCs w:val="20"/>
        </w:rPr>
        <w:instrText>ADDIN CSL_CITATION {"citationItems":[{"id":"ITEM-1","itemData":{"ISSN":"2089-8592","abstract":"According to Basic Health Research data in 2018, the prevalence of anemia in pregnant women in Indonesia was 48.9%, an increase from 11.8% in 2013. According to WHO, 40% of maternal deaths in developing countries are related to anemia in pregnancy. The purpose of this study was to determine the relationship between intake of energy, protein, iron and folic acid with anemia status of pregnant women. Data collection was carried out in January 2020. This study is an observational study with a cross sectional design. The population is all pregnant women and the sample is the entire population, from Nogorejo Village as many as 26 people and Kotasan Village as many as 23 people. The determination of the sample in this study was carried out with inclusion criteria, which is to be a sample, interviewed and checked for Hb. Food consumption data was obtained by means of home visits, and conducting interviews using the SQ-FFQ form. Data on anemia status was obtained by taking blood by an analyst, then determining Hb levels using the cyanmethemoglobin method. Data were analyzed by univariate and bivariate. From this study, it is known that the intake of energy, protein, iron and folic acid is less than half of the sample. The results of the statistical test showed that there was a significant relationship between the categories of energy, protein, iron and folic acid intake with the anemia status of pregnant women.","author":[{"dropping-particle":"","family":"Tarigan","given":"Novriani","non-dropping-particle":"","parse-names":false,"suffix":""},{"dropping-particle":"","family":"Sitompul","given":"Lora","non-dropping-particle":"","parse-names":false,"suffix":""},{"dropping-particle":"","family":"Zahra","given":"Siti","non-dropping-particle":"","parse-names":false,"suffix":""}],"container-title":"Wahana Inovasi","id":"ITEM-1","issue":"1","issued":{"date-parts":[["2021"]]},"page":"117-127","title":"Asupan Energi, Protein, Zat Besi, Asam Folat dan Status Anemia Ibu Hamil di Wilayah Kerja Puskesmas Petumbukan","type":"article-journal","volume":"10"},"uris":["http://www.mendeley.com/documents/?uuid=dbb47482-dcc3-40b1-86e8-329b7eba8dfa"]}],"mendeley":{"formattedCitation":"(Tarigan et al., 2021)","plainTextFormattedCitation":"(Tarigan et al., 2021)","previouslyFormattedCitation":"(Tarigan et al., 2021)"},"properties":{"noteIndex":0},"schema":"https://github.com/citation-style-language/schema/raw/master/csl-citation.json"}</w:instrText>
      </w:r>
      <w:r w:rsidR="002850DA">
        <w:rPr>
          <w:color w:val="000000"/>
          <w:sz w:val="20"/>
          <w:szCs w:val="20"/>
        </w:rPr>
        <w:fldChar w:fldCharType="separate"/>
      </w:r>
      <w:r w:rsidR="002850DA" w:rsidRPr="002850DA">
        <w:rPr>
          <w:noProof/>
          <w:color w:val="000000"/>
          <w:sz w:val="20"/>
          <w:szCs w:val="20"/>
        </w:rPr>
        <w:t>(Tarigan et al., 2021)</w:t>
      </w:r>
      <w:r w:rsidR="002850DA">
        <w:rPr>
          <w:color w:val="000000"/>
          <w:sz w:val="20"/>
          <w:szCs w:val="20"/>
        </w:rPr>
        <w:fldChar w:fldCharType="end"/>
      </w:r>
      <w:r w:rsidR="009D2B12" w:rsidRPr="009D2B12">
        <w:rPr>
          <w:color w:val="000000"/>
          <w:sz w:val="20"/>
          <w:szCs w:val="20"/>
        </w:rPr>
        <w:t>.</w:t>
      </w:r>
    </w:p>
    <w:p w14:paraId="7DA11488" w14:textId="72E371BE" w:rsidR="009D2B12" w:rsidRPr="009D2B12" w:rsidRDefault="00FB195D" w:rsidP="009D2B12">
      <w:pPr>
        <w:pBdr>
          <w:top w:val="nil"/>
          <w:left w:val="nil"/>
          <w:bottom w:val="nil"/>
          <w:right w:val="nil"/>
          <w:between w:val="nil"/>
        </w:pBdr>
        <w:spacing w:line="240" w:lineRule="auto"/>
        <w:ind w:leftChars="0" w:firstLineChars="0" w:firstLine="567"/>
        <w:jc w:val="both"/>
        <w:rPr>
          <w:color w:val="000000"/>
          <w:sz w:val="20"/>
          <w:szCs w:val="20"/>
        </w:rPr>
      </w:pPr>
      <w:r w:rsidRPr="00FB195D">
        <w:rPr>
          <w:color w:val="000000"/>
          <w:sz w:val="20"/>
          <w:szCs w:val="20"/>
        </w:rPr>
        <w:t>Food processing factors can also affect pregnant women's folic acid intake. Pregnant women often process food ingredients by frying. Food processing with high temperatures, such as frying, can affect the nutritional content of food ingredients. High temperatures of more than 160⁰C in the frying process can damage the vitamin and mineral content in food ingredients and cause the water content in food ingredients to evaporate. Folic acid is water soluble and can be destroyed by heat. Therefore, the folic acid content in a food ingredient can be lost if the food cooking process lasts too long, if the food is warmed repeatedly, or if the food is stored for a long time</w:t>
      </w:r>
      <w:r w:rsidR="009D2B12" w:rsidRPr="009D2B12">
        <w:rPr>
          <w:color w:val="000000"/>
          <w:sz w:val="20"/>
          <w:szCs w:val="20"/>
        </w:rPr>
        <w:t xml:space="preserve"> </w:t>
      </w:r>
      <w:r w:rsidR="002850DA">
        <w:rPr>
          <w:color w:val="000000"/>
          <w:sz w:val="20"/>
          <w:szCs w:val="20"/>
        </w:rPr>
        <w:fldChar w:fldCharType="begin" w:fldLock="1"/>
      </w:r>
      <w:r w:rsidR="002850DA">
        <w:rPr>
          <w:color w:val="000000"/>
          <w:sz w:val="20"/>
          <w:szCs w:val="20"/>
        </w:rPr>
        <w:instrText>ADDIN CSL_CITATION {"citationItems":[{"id":"ITEM-1","itemData":{"abstract":"Has conducted research on the effect of the cooking process nutrient composition few food sources of protein, both animal and vegetable. The aim of this study was to see whether the cooking process is boiling and frying influence the nutrient content of foodstuffs. Foodstuffs to be sampled are fresh chicken meat, fresh mackerel, Tempe and Tofu were purchased from traditional markets in Bogor. Analysis is conducted analysis of water content, ash content, protein content and fat content. Of the four kinds of foodstuffs were tested, divided into three forms of treatment that is the form of fresh, boiled and fried so that the number of samples analyzed a total of 12 samples. The method used is: analysis of water content using the oven method (Thermogravimetri), ash content using the furnace method, protein content by Kjeldahl method and the fat content by Soxhlet method. The analysis showed the cooking process of food causes a decrease in the levels of nutrients in food than the raw material. High or low nutrient levels decrease due to cooking depending on the type of food, the temperature and the longer the cooking process. Frying process causes a decrease in nutrient content were highly significant because the frying uses high temperatures so that nutrients such as protein damage. While the boiling process leads to reduced nutrient content because many nutrients dissolved in boiling water. However the most important thing in food processing so that food of high nutritional value and safe for consumption.","author":[{"dropping-particle":"","family":"Sundari","given":"Dian","non-dropping-particle":"","parse-names":false,"suffix":""},{"dropping-particle":"","family":"Almasyhuri","given":"","non-dropping-particle":"","parse-names":false,"suffix":""},{"dropping-particle":"","family":"Lamid","given":"Astuti","non-dropping-particle":"","parse-names":false,"suffix":""}],"container-title":"Media Litbangkes","id":"ITEM-1","issue":"4","issued":{"date-parts":[["2015"]]},"page":"235-242","title":"Pengaruh Proses Pemasakan Terhadap Komposisi Zat Gizi Bahan Pangan Sumber Protein","type":"article-journal","volume":"25"},"uris":["http://www.mendeley.com/documents/?uuid=4eb55f13-8b5d-4335-85d8-f4c69c901e84"]},{"id":"ITEM-2","itemData":{"DOI":"10.22146/jkesvo.44202","ISSN":"2541-0644","abstract":"Latar Belakang : Anemia ibu hamil bergantung pada banyak faktor risiko, misalnya usia ibu, paritas, status sosial-ekonomi dan trimester kehamilan sebagai faktor risiko potensial anemia. Riset Kesehatan Dasar (Riskesdas) tahun 2013, prevalensi anemia pada ibu hamil adalah 37,1%. Hasil penelitian Susanti dkk tahun 2017 di Kecamatan Jatinangor, dari 105 ibu hamil dengan pemeriksaan Complete Blood Count (CBC) diperoleh 21,9% ibu mengalami anemia.Tujuan : Mengetahui gambaran status anemia, karakteristik ibu (usia, paritas, pendidikan dan status gizi), kecukupan asupan zat besi, asam folat dan vitamin C dan hubungan antara karakteristik ibu, asupan zat besi, asam folat dan vitamin C dengan status anemia ibu hamil di Kecamatan Jatinangor.Metode: Penelitian ini adalah analitik dengan pendekatan potong lintang. Populasi adalah ibu hamil di kecamatan Jatinangor yang berjumlah 210 orang. Teknik pengambilan sampel adalah accidental sampling dengan jumlah sampel yang didapatkan yaitu sebanyak 66 sampel. Pengukuran asupan zat gizi dengan metode food record dalam waktu tiga hariHasil : Terdapat 31,6,% ibu hamil mengalami anemia, tidak ada hubungan antara usia (p=0,91), paritas (p=0,42), pendidikan (p=0,96), status gizi (0,41), zat besi (0,76), asam folat (0,94) dan vitamin C (0,92) dengan status anemia.Kesimpulan : Sebanyak 31,6% ibu hamil mengalami anemia, tidak ada hubungan antara karakteristik ibu, asupan zat besi, asam folat dan vitamin C dengan status anemia ibu hamil","author":[{"dropping-particle":"","family":"Putri","given":"Rizki Nadiya","non-dropping-particle":"","parse-names":false,"suffix":""},{"dropping-particle":"","family":"Nirmala","given":"Sefita Aryuti","non-dropping-particle":"","parse-names":false,"suffix":""},{"dropping-particle":"","family":"Aprillani","given":"Irna Kurnia","non-dropping-particle":"","parse-names":false,"suffix":""},{"dropping-particle":"","family":"Judistiani","given":"Tina Dewi","non-dropping-particle":"","parse-names":false,"suffix":""},{"dropping-particle":"","family":"Wijaya","given":"Merry","non-dropping-particle":"","parse-names":false,"suffix":""}],"container-title":"Jurnal Kesehatan Vokasional","id":"ITEM-2","issue":"4","issued":{"date-parts":[["2019"]]},"page":"183-189","title":"Hubungan Antara Karakteristik Ibu, Kecukupan Asupan Zat Besi, Asam Folat dan Vitamin C dengan Status Anemia pada Ibu Hamil di Kecamatan Jatinangor","type":"article-journal","volume":"4"},"uris":["http://www.mendeley.com/documents/?uuid=33850343-af5d-4c7e-8044-a794db67f2ca"]}],"mendeley":{"formattedCitation":"(Putri et al., 2019; Sundari et al., 2015)","plainTextFormattedCitation":"(Putri et al., 2019; Sundari et al., 2015)","previouslyFormattedCitation":"(Putri et al., 2019; Sundari et al., 2015)"},"properties":{"noteIndex":0},"schema":"https://github.com/citation-style-language/schema/raw/master/csl-citation.json"}</w:instrText>
      </w:r>
      <w:r w:rsidR="002850DA">
        <w:rPr>
          <w:color w:val="000000"/>
          <w:sz w:val="20"/>
          <w:szCs w:val="20"/>
        </w:rPr>
        <w:fldChar w:fldCharType="separate"/>
      </w:r>
      <w:r w:rsidR="002850DA" w:rsidRPr="002850DA">
        <w:rPr>
          <w:noProof/>
          <w:color w:val="000000"/>
          <w:sz w:val="20"/>
          <w:szCs w:val="20"/>
        </w:rPr>
        <w:t>(Putri et al., 2019; Sundari et al., 2015)</w:t>
      </w:r>
      <w:r w:rsidR="002850DA">
        <w:rPr>
          <w:color w:val="000000"/>
          <w:sz w:val="20"/>
          <w:szCs w:val="20"/>
        </w:rPr>
        <w:fldChar w:fldCharType="end"/>
      </w:r>
      <w:r w:rsidR="009D2B12" w:rsidRPr="009D2B12">
        <w:rPr>
          <w:color w:val="000000"/>
          <w:sz w:val="20"/>
          <w:szCs w:val="20"/>
        </w:rPr>
        <w:t>.</w:t>
      </w:r>
    </w:p>
    <w:p w14:paraId="45212E60" w14:textId="1F0D399F" w:rsidR="009E2792" w:rsidRDefault="00FB195D" w:rsidP="009D2B12">
      <w:pPr>
        <w:pBdr>
          <w:top w:val="nil"/>
          <w:left w:val="nil"/>
          <w:bottom w:val="nil"/>
          <w:right w:val="nil"/>
          <w:between w:val="nil"/>
        </w:pBdr>
        <w:spacing w:line="240" w:lineRule="auto"/>
        <w:ind w:leftChars="0" w:left="0" w:firstLineChars="0" w:firstLine="567"/>
        <w:jc w:val="both"/>
        <w:rPr>
          <w:color w:val="000000"/>
          <w:sz w:val="20"/>
          <w:szCs w:val="20"/>
        </w:rPr>
      </w:pPr>
      <w:r w:rsidRPr="00FB195D">
        <w:rPr>
          <w:color w:val="000000"/>
          <w:sz w:val="20"/>
          <w:szCs w:val="20"/>
        </w:rPr>
        <w:t>Other factors that can affect the adequacy of folic acid intake in pregnant women are the consumption of MMN tablets and special milk for pregnant women. All pregnant women (100%) consumed MMN tablets, where each tablet contains 400 mcg of folic acid. Research by Sari et al. (2017) showed that there was a two-fold increase in Hb level after MMN supplementation compared to Fe supplementation</w:t>
      </w:r>
      <w:r w:rsidR="009D2B12" w:rsidRPr="009D2B12">
        <w:rPr>
          <w:color w:val="000000"/>
          <w:sz w:val="20"/>
          <w:szCs w:val="20"/>
        </w:rPr>
        <w:t xml:space="preserve"> </w:t>
      </w:r>
      <w:r w:rsidR="002850DA">
        <w:rPr>
          <w:color w:val="000000"/>
          <w:sz w:val="20"/>
          <w:szCs w:val="20"/>
        </w:rPr>
        <w:fldChar w:fldCharType="begin" w:fldLock="1"/>
      </w:r>
      <w:r w:rsidR="00B10EEC">
        <w:rPr>
          <w:color w:val="000000"/>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Kata","author":[{"dropping-particle":"","family":"Sari","given":"Rati Purnama","non-dropping-particle":"","parse-names":false,"suffix":""},{"dropping-particle":"","family":"Pramono","given":"Noor","non-dropping-particle":"","parse-names":false,"suffix":""},{"dropping-particle":"","family":"Wahyuni","given":"Sri","non-dropping-particle":"","parse-names":false,"suffix":""},{"dropping-particle":"","family":"Sofro","given":"Muchlis Achsan Udji","non-dropping-particle":"","parse-names":false,"suffix":""}],"id":"ITEM-1","issued":{"date-parts":[["2017"]]},"publisher":"Politeknik Kesehatan Kemenkes Semarang","title":"Pengaruh Suplementasi Multi Mikronutrien Terhadap Kadar Hemoglobin Pada Ibu Hamil","type":"thesis"},"uris":["http://www.mendeley.com/documents/?uuid=1151181d-4949-408b-840b-44e187f7c20c"]}],"mendeley":{"formattedCitation":"(Sari et al., 2017)","plainTextFormattedCitation":"(Sari et al., 2017)","previouslyFormattedCitation":"(Sari et al., 2017)"},"properties":{"noteIndex":0},"schema":"https://github.com/citation-style-language/schema/raw/master/csl-citation.json"}</w:instrText>
      </w:r>
      <w:r w:rsidR="002850DA">
        <w:rPr>
          <w:color w:val="000000"/>
          <w:sz w:val="20"/>
          <w:szCs w:val="20"/>
        </w:rPr>
        <w:fldChar w:fldCharType="separate"/>
      </w:r>
      <w:r w:rsidR="002850DA" w:rsidRPr="002850DA">
        <w:rPr>
          <w:noProof/>
          <w:color w:val="000000"/>
          <w:sz w:val="20"/>
          <w:szCs w:val="20"/>
        </w:rPr>
        <w:t>(Sari et al., 2017)</w:t>
      </w:r>
      <w:r w:rsidR="002850DA">
        <w:rPr>
          <w:color w:val="000000"/>
          <w:sz w:val="20"/>
          <w:szCs w:val="20"/>
        </w:rPr>
        <w:fldChar w:fldCharType="end"/>
      </w:r>
      <w:r w:rsidR="009D2B12" w:rsidRPr="009D2B12">
        <w:rPr>
          <w:color w:val="000000"/>
          <w:sz w:val="20"/>
          <w:szCs w:val="20"/>
        </w:rPr>
        <w:t xml:space="preserve">. </w:t>
      </w:r>
      <w:r w:rsidRPr="00FB195D">
        <w:rPr>
          <w:color w:val="000000"/>
          <w:sz w:val="20"/>
          <w:szCs w:val="20"/>
        </w:rPr>
        <w:t>Most pregnant women (59.6%) often consume milk for pregnant women, which contains folic acid, around 533-556 mcg per serving. Thus, the consumption of MMN tablets and special milk for pregnant women during pregnancy can help meet the needs of folic acid intake in pregnant women.</w:t>
      </w:r>
    </w:p>
    <w:p w14:paraId="1DB65C4F" w14:textId="65A210C8" w:rsidR="009E2792" w:rsidRDefault="009E2792" w:rsidP="007C2547">
      <w:pPr>
        <w:pBdr>
          <w:top w:val="nil"/>
          <w:left w:val="nil"/>
          <w:bottom w:val="nil"/>
          <w:right w:val="nil"/>
          <w:between w:val="nil"/>
        </w:pBdr>
        <w:spacing w:line="240" w:lineRule="auto"/>
        <w:ind w:leftChars="0" w:left="0" w:firstLineChars="0" w:firstLine="0"/>
        <w:jc w:val="both"/>
        <w:rPr>
          <w:color w:val="000000"/>
          <w:sz w:val="20"/>
          <w:szCs w:val="20"/>
        </w:rPr>
      </w:pPr>
    </w:p>
    <w:p w14:paraId="156AB5E8" w14:textId="6A285AAA" w:rsidR="009E2792" w:rsidRPr="00395E5F" w:rsidRDefault="00AE6807" w:rsidP="007C2547">
      <w:pPr>
        <w:pBdr>
          <w:top w:val="nil"/>
          <w:left w:val="nil"/>
          <w:bottom w:val="nil"/>
          <w:right w:val="nil"/>
          <w:between w:val="nil"/>
        </w:pBdr>
        <w:spacing w:line="240" w:lineRule="auto"/>
        <w:ind w:leftChars="0" w:left="0" w:firstLineChars="0" w:firstLine="0"/>
        <w:jc w:val="both"/>
        <w:rPr>
          <w:b/>
          <w:bCs/>
          <w:color w:val="000000"/>
          <w:sz w:val="20"/>
          <w:szCs w:val="20"/>
        </w:rPr>
      </w:pPr>
      <w:r>
        <w:rPr>
          <w:b/>
          <w:bCs/>
          <w:color w:val="000000"/>
          <w:sz w:val="20"/>
          <w:szCs w:val="20"/>
        </w:rPr>
        <w:t>Study</w:t>
      </w:r>
      <w:r w:rsidR="00395E5F" w:rsidRPr="00395E5F">
        <w:rPr>
          <w:b/>
          <w:bCs/>
          <w:color w:val="000000"/>
          <w:sz w:val="20"/>
          <w:szCs w:val="20"/>
        </w:rPr>
        <w:t xml:space="preserve"> Limitations</w:t>
      </w:r>
    </w:p>
    <w:p w14:paraId="5D323180" w14:textId="6BF6BCCC" w:rsidR="00395E5F" w:rsidRDefault="00B10EEC" w:rsidP="00AE6807">
      <w:pPr>
        <w:pBdr>
          <w:top w:val="nil"/>
          <w:left w:val="nil"/>
          <w:bottom w:val="nil"/>
          <w:right w:val="nil"/>
          <w:between w:val="nil"/>
        </w:pBdr>
        <w:spacing w:line="240" w:lineRule="auto"/>
        <w:ind w:leftChars="0" w:left="0" w:firstLineChars="0" w:firstLine="567"/>
        <w:jc w:val="both"/>
        <w:rPr>
          <w:color w:val="000000"/>
          <w:sz w:val="20"/>
          <w:szCs w:val="20"/>
        </w:rPr>
      </w:pPr>
      <w:r w:rsidRPr="00B10EEC">
        <w:rPr>
          <w:color w:val="000000"/>
          <w:sz w:val="20"/>
          <w:szCs w:val="20"/>
        </w:rPr>
        <w:t>This study has several limitations that can be considered for future researchers. Pregnant women in this study have different levels of MMN consumption compliance, so there are differences in the micronutrient intake of pregnant women.</w:t>
      </w:r>
      <w:r w:rsidR="00AE6807" w:rsidRPr="00AE6807">
        <w:rPr>
          <w:color w:val="000000"/>
          <w:sz w:val="20"/>
          <w:szCs w:val="20"/>
        </w:rPr>
        <w:t xml:space="preserve"> In addition, several factors that can </w:t>
      </w:r>
      <w:r w:rsidRPr="00B10EEC">
        <w:rPr>
          <w:color w:val="000000"/>
          <w:sz w:val="20"/>
          <w:szCs w:val="20"/>
        </w:rPr>
        <w:t>potentially cause anemia in pregnant women</w:t>
      </w:r>
      <w:r w:rsidR="00AE6807" w:rsidRPr="00AE6807">
        <w:rPr>
          <w:color w:val="000000"/>
          <w:sz w:val="20"/>
          <w:szCs w:val="20"/>
        </w:rPr>
        <w:t>, such as knowledge level and socioeconomics, have not been mentioned in this study.</w:t>
      </w:r>
      <w:r>
        <w:rPr>
          <w:color w:val="000000"/>
          <w:sz w:val="20"/>
          <w:szCs w:val="20"/>
        </w:rPr>
        <w:t xml:space="preserve"> </w:t>
      </w:r>
    </w:p>
    <w:p w14:paraId="6579B1C9" w14:textId="77777777" w:rsidR="00B22410" w:rsidRDefault="00B22410">
      <w:pPr>
        <w:pBdr>
          <w:top w:val="nil"/>
          <w:left w:val="nil"/>
          <w:bottom w:val="nil"/>
          <w:right w:val="nil"/>
          <w:between w:val="nil"/>
        </w:pBdr>
        <w:spacing w:line="240" w:lineRule="auto"/>
        <w:ind w:left="0" w:hanging="2"/>
        <w:rPr>
          <w:color w:val="000000"/>
          <w:sz w:val="20"/>
          <w:szCs w:val="20"/>
        </w:rPr>
      </w:pPr>
    </w:p>
    <w:p w14:paraId="08A64843" w14:textId="454332F5" w:rsidR="00B22410" w:rsidRDefault="00683613">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CONCLUSIONS </w:t>
      </w:r>
    </w:p>
    <w:p w14:paraId="6E2ED674" w14:textId="2D5A9A8F" w:rsidR="00B22410" w:rsidRDefault="00683613" w:rsidP="002D27D1">
      <w:pPr>
        <w:pBdr>
          <w:top w:val="nil"/>
          <w:left w:val="nil"/>
          <w:bottom w:val="nil"/>
          <w:right w:val="nil"/>
          <w:between w:val="nil"/>
        </w:pBdr>
        <w:spacing w:line="240" w:lineRule="auto"/>
        <w:ind w:left="-2" w:firstLineChars="282" w:firstLine="566"/>
        <w:jc w:val="both"/>
        <w:rPr>
          <w:color w:val="000000"/>
          <w:sz w:val="20"/>
          <w:szCs w:val="20"/>
        </w:rPr>
      </w:pPr>
      <w:r>
        <w:rPr>
          <w:b/>
          <w:color w:val="000000"/>
          <w:sz w:val="20"/>
          <w:szCs w:val="20"/>
        </w:rPr>
        <w:tab/>
      </w:r>
      <w:r w:rsidR="005A2A0F" w:rsidRPr="005A2A0F">
        <w:rPr>
          <w:color w:val="000000"/>
          <w:sz w:val="20"/>
          <w:szCs w:val="20"/>
        </w:rPr>
        <w:t xml:space="preserve">The study results indicate that there is a significant correlation between the adequacy level of protein, vitamin B12, and folic acid intake with the incidence of anemia in pregnant women in Ngoro Health Center working area, </w:t>
      </w:r>
      <w:proofErr w:type="spellStart"/>
      <w:r w:rsidR="005A2A0F" w:rsidRPr="005A2A0F">
        <w:rPr>
          <w:color w:val="000000"/>
          <w:sz w:val="20"/>
          <w:szCs w:val="20"/>
        </w:rPr>
        <w:t>Mojokerto</w:t>
      </w:r>
      <w:proofErr w:type="spellEnd"/>
      <w:r w:rsidR="005A2A0F" w:rsidRPr="005A2A0F">
        <w:rPr>
          <w:color w:val="000000"/>
          <w:sz w:val="20"/>
          <w:szCs w:val="20"/>
        </w:rPr>
        <w:t xml:space="preserve"> Regency. However, there is no significant correlation between the adequacy level of vitamin C and vitamin A intake with the incidence of anemia in pregnant women.</w:t>
      </w:r>
    </w:p>
    <w:p w14:paraId="15E60F1D" w14:textId="77777777" w:rsidR="00B22410" w:rsidRDefault="00683613">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 </w:t>
      </w:r>
    </w:p>
    <w:p w14:paraId="35DE7F76" w14:textId="7452FDA6" w:rsidR="00B22410" w:rsidRDefault="002D27D1">
      <w:pPr>
        <w:pBdr>
          <w:top w:val="nil"/>
          <w:left w:val="nil"/>
          <w:bottom w:val="nil"/>
          <w:right w:val="nil"/>
          <w:between w:val="nil"/>
        </w:pBdr>
        <w:spacing w:line="240" w:lineRule="auto"/>
        <w:ind w:left="0" w:hanging="2"/>
        <w:rPr>
          <w:color w:val="000000"/>
          <w:sz w:val="20"/>
          <w:szCs w:val="20"/>
        </w:rPr>
      </w:pPr>
      <w:r>
        <w:rPr>
          <w:b/>
          <w:color w:val="000000"/>
          <w:sz w:val="20"/>
          <w:szCs w:val="20"/>
        </w:rPr>
        <w:t>SUGGESTION</w:t>
      </w:r>
    </w:p>
    <w:p w14:paraId="33CCA6FD" w14:textId="3CBCB0C9" w:rsidR="00B22410" w:rsidRDefault="00683613" w:rsidP="00E639E6">
      <w:pPr>
        <w:pBdr>
          <w:top w:val="nil"/>
          <w:left w:val="nil"/>
          <w:bottom w:val="nil"/>
          <w:right w:val="nil"/>
          <w:between w:val="nil"/>
        </w:pBdr>
        <w:spacing w:line="240" w:lineRule="auto"/>
        <w:ind w:left="-2" w:firstLineChars="282" w:firstLine="566"/>
        <w:jc w:val="both"/>
        <w:rPr>
          <w:color w:val="000000"/>
          <w:sz w:val="20"/>
          <w:szCs w:val="20"/>
        </w:rPr>
      </w:pPr>
      <w:r>
        <w:rPr>
          <w:b/>
          <w:color w:val="000000"/>
          <w:sz w:val="20"/>
          <w:szCs w:val="20"/>
        </w:rPr>
        <w:tab/>
      </w:r>
      <w:r w:rsidR="009D2B12" w:rsidRPr="009D2B12">
        <w:rPr>
          <w:color w:val="000000"/>
          <w:sz w:val="20"/>
          <w:szCs w:val="20"/>
        </w:rPr>
        <w:t xml:space="preserve">More factors related to anemia in pregnant women should be studied in future research. Pregnant women need to be mindful of their health and diet during pregnancy. This includes ensuring they take their MMN tablets regularly to promote good health and reduce the chances of anemia. As for the Ngoro </w:t>
      </w:r>
      <w:proofErr w:type="spellStart"/>
      <w:r w:rsidR="009D2B12" w:rsidRPr="009D2B12">
        <w:rPr>
          <w:color w:val="000000"/>
          <w:sz w:val="20"/>
          <w:szCs w:val="20"/>
        </w:rPr>
        <w:t>Mojokerto</w:t>
      </w:r>
      <w:proofErr w:type="spellEnd"/>
      <w:r w:rsidR="009D2B12" w:rsidRPr="009D2B12">
        <w:rPr>
          <w:color w:val="000000"/>
          <w:sz w:val="20"/>
          <w:szCs w:val="20"/>
        </w:rPr>
        <w:t xml:space="preserve"> Health Center, it is expected to provide information related to the selection of foods that are high in Fe, contain vitamins A and C, and do not inhibit the absorption of Fe so that it is expected to have an impact on increasing the Hb levels of pregnant women during pregnancy.</w:t>
      </w:r>
    </w:p>
    <w:p w14:paraId="4D2EF893" w14:textId="77777777" w:rsidR="00B22410" w:rsidRDefault="00B22410">
      <w:pPr>
        <w:pBdr>
          <w:top w:val="nil"/>
          <w:left w:val="nil"/>
          <w:bottom w:val="nil"/>
          <w:right w:val="nil"/>
          <w:between w:val="nil"/>
        </w:pBdr>
        <w:spacing w:line="240" w:lineRule="auto"/>
        <w:ind w:left="0" w:hanging="2"/>
        <w:rPr>
          <w:color w:val="000000"/>
          <w:sz w:val="20"/>
          <w:szCs w:val="20"/>
        </w:rPr>
      </w:pPr>
      <w:bookmarkStart w:id="0" w:name="_GoBack"/>
      <w:bookmarkEnd w:id="0"/>
    </w:p>
    <w:p w14:paraId="1E02EFE1" w14:textId="370FFE37" w:rsidR="00B22410" w:rsidRDefault="00683613">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REFERENCES </w:t>
      </w:r>
    </w:p>
    <w:p w14:paraId="61481579" w14:textId="1F5A52BE" w:rsidR="00802CF7" w:rsidRPr="00802CF7" w:rsidRDefault="00DD51EA" w:rsidP="00802CF7">
      <w:pPr>
        <w:widowControl w:val="0"/>
        <w:autoSpaceDE w:val="0"/>
        <w:autoSpaceDN w:val="0"/>
        <w:adjustRightInd w:val="0"/>
        <w:spacing w:line="240" w:lineRule="auto"/>
        <w:ind w:leftChars="0" w:left="566" w:hangingChars="283" w:hanging="566"/>
        <w:jc w:val="both"/>
        <w:rPr>
          <w:noProof/>
          <w:sz w:val="20"/>
          <w:szCs w:val="20"/>
        </w:rPr>
      </w:pPr>
      <w:r w:rsidRPr="00802CF7">
        <w:rPr>
          <w:color w:val="000000"/>
          <w:sz w:val="20"/>
          <w:szCs w:val="20"/>
        </w:rPr>
        <w:fldChar w:fldCharType="begin" w:fldLock="1"/>
      </w:r>
      <w:r w:rsidRPr="00802CF7">
        <w:rPr>
          <w:color w:val="000000"/>
          <w:sz w:val="20"/>
          <w:szCs w:val="20"/>
        </w:rPr>
        <w:instrText xml:space="preserve">ADDIN Mendeley Bibliography CSL_BIBLIOGRAPHY </w:instrText>
      </w:r>
      <w:r w:rsidRPr="00802CF7">
        <w:rPr>
          <w:color w:val="000000"/>
          <w:sz w:val="20"/>
          <w:szCs w:val="20"/>
        </w:rPr>
        <w:fldChar w:fldCharType="separate"/>
      </w:r>
      <w:r w:rsidR="00802CF7" w:rsidRPr="00802CF7">
        <w:rPr>
          <w:noProof/>
          <w:sz w:val="20"/>
          <w:szCs w:val="20"/>
        </w:rPr>
        <w:t xml:space="preserve">Almatsier, S. (2009). </w:t>
      </w:r>
      <w:r w:rsidR="00802CF7" w:rsidRPr="00802CF7">
        <w:rPr>
          <w:i/>
          <w:iCs/>
          <w:noProof/>
          <w:sz w:val="20"/>
          <w:szCs w:val="20"/>
        </w:rPr>
        <w:t>Prinsip Dasar Ilmu Gizi</w:t>
      </w:r>
      <w:r w:rsidR="00802CF7" w:rsidRPr="00802CF7">
        <w:rPr>
          <w:noProof/>
          <w:sz w:val="20"/>
          <w:szCs w:val="20"/>
        </w:rPr>
        <w:t>. Gramedia Pustaka Utama.</w:t>
      </w:r>
    </w:p>
    <w:p w14:paraId="256C9BE6"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Anemia Review Panel. (2014). </w:t>
      </w:r>
      <w:r w:rsidRPr="00802CF7">
        <w:rPr>
          <w:i/>
          <w:iCs/>
          <w:noProof/>
          <w:sz w:val="20"/>
          <w:szCs w:val="20"/>
        </w:rPr>
        <w:t>Anemia Guidelines for Family Medicine</w:t>
      </w:r>
      <w:r w:rsidRPr="00802CF7">
        <w:rPr>
          <w:noProof/>
          <w:sz w:val="20"/>
          <w:szCs w:val="20"/>
        </w:rPr>
        <w:t xml:space="preserve"> (3rd ed.). MUMS Guideline Clearinghouse.</w:t>
      </w:r>
    </w:p>
    <w:p w14:paraId="52A59155"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Angraini, D. I. (2023). The Role of Nutrient Intake and Social Determinants in Anemia among Pregnant Women at Lampung Malaria Endemic Areas. </w:t>
      </w:r>
      <w:r w:rsidRPr="00802CF7">
        <w:rPr>
          <w:i/>
          <w:iCs/>
          <w:noProof/>
          <w:sz w:val="20"/>
          <w:szCs w:val="20"/>
        </w:rPr>
        <w:t>Rev Prim Care Prac and Educ</w:t>
      </w:r>
      <w:r w:rsidRPr="00802CF7">
        <w:rPr>
          <w:noProof/>
          <w:sz w:val="20"/>
          <w:szCs w:val="20"/>
        </w:rPr>
        <w:t xml:space="preserve">, </w:t>
      </w:r>
      <w:r w:rsidRPr="00802CF7">
        <w:rPr>
          <w:i/>
          <w:iCs/>
          <w:noProof/>
          <w:sz w:val="20"/>
          <w:szCs w:val="20"/>
        </w:rPr>
        <w:t>6</w:t>
      </w:r>
      <w:r w:rsidRPr="00802CF7">
        <w:rPr>
          <w:noProof/>
          <w:sz w:val="20"/>
          <w:szCs w:val="20"/>
        </w:rPr>
        <w:t>(1), 28–34.</w:t>
      </w:r>
    </w:p>
    <w:p w14:paraId="34C54E5C"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Badriyah, N., Hasmiwati, &amp; Desmiwarti. (2021). Relation Between of Nutritional Status and Vitamin C Conditions with Hemoglobin Levels in Anemic Pregnant Women in The Working Area of Pauh Public Health Center, Padang City. </w:t>
      </w:r>
      <w:r w:rsidRPr="00802CF7">
        <w:rPr>
          <w:i/>
          <w:iCs/>
          <w:noProof/>
          <w:sz w:val="20"/>
          <w:szCs w:val="20"/>
        </w:rPr>
        <w:t>Science Midwifery</w:t>
      </w:r>
      <w:r w:rsidRPr="00802CF7">
        <w:rPr>
          <w:noProof/>
          <w:sz w:val="20"/>
          <w:szCs w:val="20"/>
        </w:rPr>
        <w:t xml:space="preserve">, </w:t>
      </w:r>
      <w:r w:rsidRPr="00802CF7">
        <w:rPr>
          <w:i/>
          <w:iCs/>
          <w:noProof/>
          <w:sz w:val="20"/>
          <w:szCs w:val="20"/>
        </w:rPr>
        <w:t>9</w:t>
      </w:r>
      <w:r w:rsidRPr="00802CF7">
        <w:rPr>
          <w:noProof/>
          <w:sz w:val="20"/>
          <w:szCs w:val="20"/>
        </w:rPr>
        <w:t>(1), 317–322. https://midwifery.iocspublisher.org/index.php/midwifery/article/view/104</w:t>
      </w:r>
    </w:p>
    <w:p w14:paraId="105BE928"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Baldi, A., &amp; Pasricha, S.-R. (2022). Anaemia: Worldwide Prevalence and Progress in Reduction. In C. Karakochuk, D. Moretti, M. B. Zimmermann, &amp; K. Kraemer (Eds.), </w:t>
      </w:r>
      <w:r w:rsidRPr="00802CF7">
        <w:rPr>
          <w:i/>
          <w:iCs/>
          <w:noProof/>
          <w:sz w:val="20"/>
          <w:szCs w:val="20"/>
        </w:rPr>
        <w:t>Nutritional Anemia. Nutrition and Health</w:t>
      </w:r>
      <w:r w:rsidRPr="00802CF7">
        <w:rPr>
          <w:noProof/>
          <w:sz w:val="20"/>
          <w:szCs w:val="20"/>
        </w:rPr>
        <w:t xml:space="preserve"> (2nd ed., pp. 3–17). Springer. https://doi.org/https://doi.org/10.1007/978-3-031-14521-6</w:t>
      </w:r>
    </w:p>
    <w:p w14:paraId="310C4CD1"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Bauw, N. R., &amp; Candra K, A. (2017). Hubungan Asupan Mikronutrien Dengan Jenis Anemia Pada Ibu Hamil. </w:t>
      </w:r>
      <w:r w:rsidRPr="00802CF7">
        <w:rPr>
          <w:i/>
          <w:iCs/>
          <w:noProof/>
          <w:sz w:val="20"/>
          <w:szCs w:val="20"/>
        </w:rPr>
        <w:t>Jurnal Kedokteran Diponegoro</w:t>
      </w:r>
      <w:r w:rsidRPr="00802CF7">
        <w:rPr>
          <w:noProof/>
          <w:sz w:val="20"/>
          <w:szCs w:val="20"/>
        </w:rPr>
        <w:t xml:space="preserve">, </w:t>
      </w:r>
      <w:r w:rsidRPr="00802CF7">
        <w:rPr>
          <w:i/>
          <w:iCs/>
          <w:noProof/>
          <w:sz w:val="20"/>
          <w:szCs w:val="20"/>
        </w:rPr>
        <w:t>6</w:t>
      </w:r>
      <w:r w:rsidRPr="00802CF7">
        <w:rPr>
          <w:noProof/>
          <w:sz w:val="20"/>
          <w:szCs w:val="20"/>
        </w:rPr>
        <w:t>(2), 993–1000. https://ejournal3.undip.ac.id/index.php/medico/article/download/18610/17690</w:t>
      </w:r>
    </w:p>
    <w:p w14:paraId="3FEBCAFD"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Dahlan, F. M., Darwin, E., &amp; Ali, H. (2018). The Correlation of Retinol Level with Hemoglobin Level in Third Trimester of Pregnancy Woman. </w:t>
      </w:r>
      <w:r w:rsidRPr="00802CF7">
        <w:rPr>
          <w:i/>
          <w:iCs/>
          <w:noProof/>
          <w:sz w:val="20"/>
          <w:szCs w:val="20"/>
        </w:rPr>
        <w:t>Journal of Midwifery</w:t>
      </w:r>
      <w:r w:rsidRPr="00802CF7">
        <w:rPr>
          <w:noProof/>
          <w:sz w:val="20"/>
          <w:szCs w:val="20"/>
        </w:rPr>
        <w:t xml:space="preserve">, </w:t>
      </w:r>
      <w:r w:rsidRPr="00802CF7">
        <w:rPr>
          <w:i/>
          <w:iCs/>
          <w:noProof/>
          <w:sz w:val="20"/>
          <w:szCs w:val="20"/>
        </w:rPr>
        <w:t>3</w:t>
      </w:r>
      <w:r w:rsidRPr="00802CF7">
        <w:rPr>
          <w:noProof/>
          <w:sz w:val="20"/>
          <w:szCs w:val="20"/>
        </w:rPr>
        <w:t>(1), 92–102. https://doi.org/10.25077/jom.1.1.92-102.2018</w:t>
      </w:r>
    </w:p>
    <w:p w14:paraId="53D71650"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Darawati, M. (2016). Gizi Ibu Hamil. In Hardinsyah &amp; I. D. N. Supariasa (Eds.), </w:t>
      </w:r>
      <w:r w:rsidRPr="00802CF7">
        <w:rPr>
          <w:i/>
          <w:iCs/>
          <w:noProof/>
          <w:sz w:val="20"/>
          <w:szCs w:val="20"/>
        </w:rPr>
        <w:t>Ilmu Gizi: Teori dan Aplikasi</w:t>
      </w:r>
      <w:r w:rsidRPr="00802CF7">
        <w:rPr>
          <w:noProof/>
          <w:sz w:val="20"/>
          <w:szCs w:val="20"/>
        </w:rPr>
        <w:t xml:space="preserve"> (pp. 170–181). EGC.</w:t>
      </w:r>
    </w:p>
    <w:p w14:paraId="7D7FE30F"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Darwanty, J., &amp; Antini, A. (2012). Kontribusi Asam Folat dan Kadar Hemoglobin Pada Ibu Hamil Terhadap Pertumbuhan Otak Janin di Kabupaten Karawang Tahun 2011. </w:t>
      </w:r>
      <w:r w:rsidRPr="00802CF7">
        <w:rPr>
          <w:i/>
          <w:iCs/>
          <w:noProof/>
          <w:sz w:val="20"/>
          <w:szCs w:val="20"/>
        </w:rPr>
        <w:t>Jurnal Kesehatan Reproduksi</w:t>
      </w:r>
      <w:r w:rsidRPr="00802CF7">
        <w:rPr>
          <w:noProof/>
          <w:sz w:val="20"/>
          <w:szCs w:val="20"/>
        </w:rPr>
        <w:t xml:space="preserve">, </w:t>
      </w:r>
      <w:r w:rsidRPr="00802CF7">
        <w:rPr>
          <w:i/>
          <w:iCs/>
          <w:noProof/>
          <w:sz w:val="20"/>
          <w:szCs w:val="20"/>
        </w:rPr>
        <w:t>3</w:t>
      </w:r>
      <w:r w:rsidRPr="00802CF7">
        <w:rPr>
          <w:noProof/>
          <w:sz w:val="20"/>
          <w:szCs w:val="20"/>
        </w:rPr>
        <w:t>(2), 82–90.</w:t>
      </w:r>
    </w:p>
    <w:p w14:paraId="2E36BB26"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Ghiffari, E. M., Harna, Angkasa, D., Wahyuni, Y., &amp; Purwara, L. (2021). Kecukupan Gizi, Pengetahuan, dan Anemia Ibu Hamil. </w:t>
      </w:r>
      <w:r w:rsidRPr="00802CF7">
        <w:rPr>
          <w:i/>
          <w:iCs/>
          <w:noProof/>
          <w:sz w:val="20"/>
          <w:szCs w:val="20"/>
        </w:rPr>
        <w:t>Ghidza: Jurnal Gizi Dan Kesehatan</w:t>
      </w:r>
      <w:r w:rsidRPr="00802CF7">
        <w:rPr>
          <w:noProof/>
          <w:sz w:val="20"/>
          <w:szCs w:val="20"/>
        </w:rPr>
        <w:t xml:space="preserve">, </w:t>
      </w:r>
      <w:r w:rsidRPr="00802CF7">
        <w:rPr>
          <w:i/>
          <w:iCs/>
          <w:noProof/>
          <w:sz w:val="20"/>
          <w:szCs w:val="20"/>
        </w:rPr>
        <w:t>5</w:t>
      </w:r>
      <w:r w:rsidRPr="00802CF7">
        <w:rPr>
          <w:noProof/>
          <w:sz w:val="20"/>
          <w:szCs w:val="20"/>
        </w:rPr>
        <w:t>(1), 10–23. https://doi.org/10.22487/ghidza.v5i1.186</w:t>
      </w:r>
    </w:p>
    <w:p w14:paraId="04B66EA9"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Hapsari, E., &amp; Nurhidayati, A. (2014). Hubungan Asupan Nutrisi dengan Kadar Hb pada Ibu Hamil di BPS Suratini Suwarno Surakarta. </w:t>
      </w:r>
      <w:r w:rsidRPr="00802CF7">
        <w:rPr>
          <w:i/>
          <w:iCs/>
          <w:noProof/>
          <w:sz w:val="20"/>
          <w:szCs w:val="20"/>
        </w:rPr>
        <w:t>Jurnal KesMaDaSka</w:t>
      </w:r>
      <w:r w:rsidRPr="00802CF7">
        <w:rPr>
          <w:noProof/>
          <w:sz w:val="20"/>
          <w:szCs w:val="20"/>
        </w:rPr>
        <w:t>, 22–26. https://jurnal.ukh.ac.id/index.php/JK/article/view/47</w:t>
      </w:r>
    </w:p>
    <w:p w14:paraId="65BFF24E"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Hastuty, D., Nur, S. M., &amp; Yanti, Y. D. (2022). Hubungan Pemberian Tablet MMMN dan Pemeriksaan Laboratorium Dengan Kejadian Anemia Pada Ibu Hamil. </w:t>
      </w:r>
      <w:r w:rsidRPr="00802CF7">
        <w:rPr>
          <w:i/>
          <w:iCs/>
          <w:noProof/>
          <w:sz w:val="20"/>
          <w:szCs w:val="20"/>
        </w:rPr>
        <w:t>Jurnal Ilmiah Kesehatan Diagnosis</w:t>
      </w:r>
      <w:r w:rsidRPr="00802CF7">
        <w:rPr>
          <w:noProof/>
          <w:sz w:val="20"/>
          <w:szCs w:val="20"/>
        </w:rPr>
        <w:t xml:space="preserve">, </w:t>
      </w:r>
      <w:r w:rsidRPr="00802CF7">
        <w:rPr>
          <w:i/>
          <w:iCs/>
          <w:noProof/>
          <w:sz w:val="20"/>
          <w:szCs w:val="20"/>
        </w:rPr>
        <w:t>17</w:t>
      </w:r>
      <w:r w:rsidRPr="00802CF7">
        <w:rPr>
          <w:noProof/>
          <w:sz w:val="20"/>
          <w:szCs w:val="20"/>
        </w:rPr>
        <w:t>(4), 155–160.</w:t>
      </w:r>
    </w:p>
    <w:p w14:paraId="0FBF7AEC"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Hoffbrand, A. V., &amp; Steensma, D. P. (2020). </w:t>
      </w:r>
      <w:r w:rsidRPr="00802CF7">
        <w:rPr>
          <w:i/>
          <w:iCs/>
          <w:noProof/>
          <w:sz w:val="20"/>
          <w:szCs w:val="20"/>
        </w:rPr>
        <w:t>Hoffbrand’s Essential Haematology</w:t>
      </w:r>
      <w:r w:rsidRPr="00802CF7">
        <w:rPr>
          <w:noProof/>
          <w:sz w:val="20"/>
          <w:szCs w:val="20"/>
        </w:rPr>
        <w:t xml:space="preserve"> (8th ed.). Wiley-Blackwell.</w:t>
      </w:r>
    </w:p>
    <w:p w14:paraId="3FDB6861"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Irgananda, A. I., Sartika, R. A. D., &amp; Nuryandari, P. (2023). Pengaruh Konsumsi Minuman Khusus Ibu Hamil terhadap Kecukupan Zat Gizi Makro Ibu Hamil. </w:t>
      </w:r>
      <w:r w:rsidRPr="00802CF7">
        <w:rPr>
          <w:i/>
          <w:iCs/>
          <w:noProof/>
          <w:sz w:val="20"/>
          <w:szCs w:val="20"/>
        </w:rPr>
        <w:t>Journal of Islamic Medicine</w:t>
      </w:r>
      <w:r w:rsidRPr="00802CF7">
        <w:rPr>
          <w:noProof/>
          <w:sz w:val="20"/>
          <w:szCs w:val="20"/>
        </w:rPr>
        <w:t xml:space="preserve">, </w:t>
      </w:r>
      <w:r w:rsidRPr="00802CF7">
        <w:rPr>
          <w:i/>
          <w:iCs/>
          <w:noProof/>
          <w:sz w:val="20"/>
          <w:szCs w:val="20"/>
        </w:rPr>
        <w:t>7</w:t>
      </w:r>
      <w:r w:rsidRPr="00802CF7">
        <w:rPr>
          <w:noProof/>
          <w:sz w:val="20"/>
          <w:szCs w:val="20"/>
        </w:rPr>
        <w:t>(02), 92–104. https://doi.org/https://doi.org/10.18860/jim.v7i2.23210</w:t>
      </w:r>
    </w:p>
    <w:p w14:paraId="5F40375D"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Kemenkes RI. (2021). </w:t>
      </w:r>
      <w:r w:rsidRPr="00802CF7">
        <w:rPr>
          <w:i/>
          <w:iCs/>
          <w:noProof/>
          <w:sz w:val="20"/>
          <w:szCs w:val="20"/>
        </w:rPr>
        <w:t>Profil Kesehatan Indonesia Tahun 2020</w:t>
      </w:r>
      <w:r w:rsidRPr="00802CF7">
        <w:rPr>
          <w:noProof/>
          <w:sz w:val="20"/>
          <w:szCs w:val="20"/>
        </w:rPr>
        <w:t>. Kementerian Kesehatan RI.</w:t>
      </w:r>
    </w:p>
    <w:p w14:paraId="3D98DABA"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Kusumawati, E., &amp; Rahardjo, S. (2020). Hubungan Tingkat Asupan Zat Gizi dengan Anemia Ibu Hamil di Puskesmas Purwokerto Timur II dan Puskesmas Baturaden di Kabupaten Banyumas. </w:t>
      </w:r>
      <w:r w:rsidRPr="00802CF7">
        <w:rPr>
          <w:i/>
          <w:iCs/>
          <w:noProof/>
          <w:sz w:val="20"/>
          <w:szCs w:val="20"/>
        </w:rPr>
        <w:t>Jurnal Kesehatan Masyarakat</w:t>
      </w:r>
      <w:r w:rsidRPr="00802CF7">
        <w:rPr>
          <w:noProof/>
          <w:sz w:val="20"/>
          <w:szCs w:val="20"/>
        </w:rPr>
        <w:t xml:space="preserve">, </w:t>
      </w:r>
      <w:r w:rsidRPr="00802CF7">
        <w:rPr>
          <w:i/>
          <w:iCs/>
          <w:noProof/>
          <w:sz w:val="20"/>
          <w:szCs w:val="20"/>
        </w:rPr>
        <w:t>12</w:t>
      </w:r>
      <w:r w:rsidRPr="00802CF7">
        <w:rPr>
          <w:noProof/>
          <w:sz w:val="20"/>
          <w:szCs w:val="20"/>
        </w:rPr>
        <w:t>(2), 145–158.</w:t>
      </w:r>
    </w:p>
    <w:p w14:paraId="2C0BF9A6"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Lestari, P. (2021). </w:t>
      </w:r>
      <w:r w:rsidRPr="00802CF7">
        <w:rPr>
          <w:i/>
          <w:iCs/>
          <w:noProof/>
          <w:sz w:val="20"/>
          <w:szCs w:val="20"/>
        </w:rPr>
        <w:t>Hubungan Asupan Protein, Zat Besi dan Vitamin C dengan Kadar Hemoglobin Pada Ibu Hamil di Puskesmas Kecamatan Jatinegara</w:t>
      </w:r>
      <w:r w:rsidRPr="00802CF7">
        <w:rPr>
          <w:noProof/>
          <w:sz w:val="20"/>
          <w:szCs w:val="20"/>
        </w:rPr>
        <w:t xml:space="preserve"> [Jurusan Gizi. Politeknik Kesehatan Kementerian Kesehatan Jakarta II]. http://www.nber.org/papers/w16019</w:t>
      </w:r>
    </w:p>
    <w:p w14:paraId="6275143E"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Lisfi, I., Serudji, J., &amp; Kadri, H. (2017). Hubungan Asupan Fe dan Vitamin A dengan Kejadian Anemia pada Ibu Hamil Trimester III di Puskesmas Air Dingin Kota Padang. </w:t>
      </w:r>
      <w:r w:rsidRPr="00802CF7">
        <w:rPr>
          <w:i/>
          <w:iCs/>
          <w:noProof/>
          <w:sz w:val="20"/>
          <w:szCs w:val="20"/>
        </w:rPr>
        <w:t>Jurnal Kesehatan Andalas</w:t>
      </w:r>
      <w:r w:rsidRPr="00802CF7">
        <w:rPr>
          <w:noProof/>
          <w:sz w:val="20"/>
          <w:szCs w:val="20"/>
        </w:rPr>
        <w:t xml:space="preserve">, </w:t>
      </w:r>
      <w:r w:rsidRPr="00802CF7">
        <w:rPr>
          <w:i/>
          <w:iCs/>
          <w:noProof/>
          <w:sz w:val="20"/>
          <w:szCs w:val="20"/>
        </w:rPr>
        <w:t>6</w:t>
      </w:r>
      <w:r w:rsidRPr="00802CF7">
        <w:rPr>
          <w:noProof/>
          <w:sz w:val="20"/>
          <w:szCs w:val="20"/>
        </w:rPr>
        <w:t>(1), 191–195. https://doi.org/10.25077/jka.v6i1.669</w:t>
      </w:r>
    </w:p>
    <w:p w14:paraId="40967E8B"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Masthalina, H., Hakimi, M., &amp; Helmyati, S. (2012). Suplementasi Multi Mikronutrien Dibandingkan Fe-Asam Folat Terhadap Kadar Hemoglobin dan Berat Badan Ibu Hamil Anemia. </w:t>
      </w:r>
      <w:r w:rsidRPr="00802CF7">
        <w:rPr>
          <w:i/>
          <w:iCs/>
          <w:noProof/>
          <w:sz w:val="20"/>
          <w:szCs w:val="20"/>
        </w:rPr>
        <w:t>Jurnal Gizi Klinik Indonesia</w:t>
      </w:r>
      <w:r w:rsidRPr="00802CF7">
        <w:rPr>
          <w:noProof/>
          <w:sz w:val="20"/>
          <w:szCs w:val="20"/>
        </w:rPr>
        <w:t xml:space="preserve">, </w:t>
      </w:r>
      <w:r w:rsidRPr="00802CF7">
        <w:rPr>
          <w:i/>
          <w:iCs/>
          <w:noProof/>
          <w:sz w:val="20"/>
          <w:szCs w:val="20"/>
        </w:rPr>
        <w:t>9</w:t>
      </w:r>
      <w:r w:rsidRPr="00802CF7">
        <w:rPr>
          <w:noProof/>
          <w:sz w:val="20"/>
          <w:szCs w:val="20"/>
        </w:rPr>
        <w:t>(1), 34–40. https://doi.org/10.22146/ijcn.15375</w:t>
      </w:r>
    </w:p>
    <w:p w14:paraId="6881632D"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Masthalina, H., Laraeni, Y., &amp; Dahlia, Y. P. (2015). Pola Konsumsi (Faktor Inhibitor dan Enhancer Fe) Terhadap Status Anemia Remaja Putri. </w:t>
      </w:r>
      <w:r w:rsidRPr="00802CF7">
        <w:rPr>
          <w:i/>
          <w:iCs/>
          <w:noProof/>
          <w:sz w:val="20"/>
          <w:szCs w:val="20"/>
        </w:rPr>
        <w:t>Jurnal Kesehatan Masyarakat</w:t>
      </w:r>
      <w:r w:rsidRPr="00802CF7">
        <w:rPr>
          <w:noProof/>
          <w:sz w:val="20"/>
          <w:szCs w:val="20"/>
        </w:rPr>
        <w:t xml:space="preserve">, </w:t>
      </w:r>
      <w:r w:rsidRPr="00802CF7">
        <w:rPr>
          <w:i/>
          <w:iCs/>
          <w:noProof/>
          <w:sz w:val="20"/>
          <w:szCs w:val="20"/>
        </w:rPr>
        <w:t>11</w:t>
      </w:r>
      <w:r w:rsidRPr="00802CF7">
        <w:rPr>
          <w:noProof/>
          <w:sz w:val="20"/>
          <w:szCs w:val="20"/>
        </w:rPr>
        <w:t>(1), 80–86. https://doi.org/10.15294/kemas.v11i1.3516</w:t>
      </w:r>
    </w:p>
    <w:p w14:paraId="46C69688"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Moustarah, F., &amp; Mohiuddin, S. S. (2022). Dietary Iron. In </w:t>
      </w:r>
      <w:r w:rsidRPr="00802CF7">
        <w:rPr>
          <w:i/>
          <w:iCs/>
          <w:noProof/>
          <w:sz w:val="20"/>
          <w:szCs w:val="20"/>
        </w:rPr>
        <w:t>StatPearls [Internet]</w:t>
      </w:r>
      <w:r w:rsidRPr="00802CF7">
        <w:rPr>
          <w:noProof/>
          <w:sz w:val="20"/>
          <w:szCs w:val="20"/>
        </w:rPr>
        <w:t>. StatPearls Publishing. https://www.ncbi.nlm.nih.gov/books/NBK540969/</w:t>
      </w:r>
    </w:p>
    <w:p w14:paraId="4B89A96F"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Ningsih, K. (2022). </w:t>
      </w:r>
      <w:r w:rsidRPr="00802CF7">
        <w:rPr>
          <w:i/>
          <w:iCs/>
          <w:noProof/>
          <w:sz w:val="20"/>
          <w:szCs w:val="20"/>
        </w:rPr>
        <w:t>Hubungan Asupan Protein, Vitamin C, Vitamin B12, dan Sosial Ekonomi Dengan Kadar Hemoglobin Pada Ibu Hamil di Wilayah Kerja Puskesmas Beringin Raya Tahun 2022</w:t>
      </w:r>
      <w:r w:rsidRPr="00802CF7">
        <w:rPr>
          <w:noProof/>
          <w:sz w:val="20"/>
          <w:szCs w:val="20"/>
        </w:rPr>
        <w:t xml:space="preserve">. Kementerian </w:t>
      </w:r>
      <w:r w:rsidRPr="00802CF7">
        <w:rPr>
          <w:noProof/>
          <w:sz w:val="20"/>
          <w:szCs w:val="20"/>
        </w:rPr>
        <w:lastRenderedPageBreak/>
        <w:t>Kesehatan Republik Indonesia Poltekkes Kemenkes Bengkulu.</w:t>
      </w:r>
    </w:p>
    <w:p w14:paraId="7B35F2D8"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Norhasanah, &amp; Wardani, N. A. E. (2021). Kepatuhan Konsumsi Tablet Fe, Tingkat Kecukupan Konsumsi Fe dan Vitamin B12 Berkaitan dengan Anemia pada Ibu Hamil. </w:t>
      </w:r>
      <w:r w:rsidRPr="00802CF7">
        <w:rPr>
          <w:i/>
          <w:iCs/>
          <w:noProof/>
          <w:sz w:val="20"/>
          <w:szCs w:val="20"/>
        </w:rPr>
        <w:t>ARGIPA (Arsip Gizi Dan Pangan)</w:t>
      </w:r>
      <w:r w:rsidRPr="00802CF7">
        <w:rPr>
          <w:noProof/>
          <w:sz w:val="20"/>
          <w:szCs w:val="20"/>
        </w:rPr>
        <w:t xml:space="preserve">, </w:t>
      </w:r>
      <w:r w:rsidRPr="00802CF7">
        <w:rPr>
          <w:i/>
          <w:iCs/>
          <w:noProof/>
          <w:sz w:val="20"/>
          <w:szCs w:val="20"/>
        </w:rPr>
        <w:t>6</w:t>
      </w:r>
      <w:r w:rsidRPr="00802CF7">
        <w:rPr>
          <w:noProof/>
          <w:sz w:val="20"/>
          <w:szCs w:val="20"/>
        </w:rPr>
        <w:t>(1), 1–9. https://doi.org/10.22236/argipa.v6i1.5917</w:t>
      </w:r>
    </w:p>
    <w:p w14:paraId="5FB23B68"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Pal, B., Deshpande, H., Sundari, T., Biniwale, P., Shah, K., Goel, S., Khurana, A. S., Qamra, A., Motlekar, S., &amp; Barkate, H. (2017). Heme Iron Polypeptide in Iron Deficiency Anemia of Pregnancy: Current Evidence. </w:t>
      </w:r>
      <w:r w:rsidRPr="00802CF7">
        <w:rPr>
          <w:i/>
          <w:iCs/>
          <w:noProof/>
          <w:sz w:val="20"/>
          <w:szCs w:val="20"/>
        </w:rPr>
        <w:t>Open Journal of Obstetrics and Gynecology</w:t>
      </w:r>
      <w:r w:rsidRPr="00802CF7">
        <w:rPr>
          <w:noProof/>
          <w:sz w:val="20"/>
          <w:szCs w:val="20"/>
        </w:rPr>
        <w:t xml:space="preserve">, </w:t>
      </w:r>
      <w:r w:rsidRPr="00802CF7">
        <w:rPr>
          <w:i/>
          <w:iCs/>
          <w:noProof/>
          <w:sz w:val="20"/>
          <w:szCs w:val="20"/>
        </w:rPr>
        <w:t>7</w:t>
      </w:r>
      <w:r w:rsidRPr="00802CF7">
        <w:rPr>
          <w:noProof/>
          <w:sz w:val="20"/>
          <w:szCs w:val="20"/>
        </w:rPr>
        <w:t>(4), 420–431. https://doi.org/10.4236/ojog.2017.74044</w:t>
      </w:r>
    </w:p>
    <w:p w14:paraId="539DF732"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Pratiwi, I. Y. (2017). </w:t>
      </w:r>
      <w:r w:rsidRPr="00802CF7">
        <w:rPr>
          <w:i/>
          <w:iCs/>
          <w:noProof/>
          <w:sz w:val="20"/>
          <w:szCs w:val="20"/>
        </w:rPr>
        <w:t>Hubungan Asupan Protein dan Status Gizi Dengan Kadar Hemoglobin Ibu hamil di Desa Demakan Kecamatan Mojolaban Kabupaten Sukoharjo</w:t>
      </w:r>
      <w:r w:rsidRPr="00802CF7">
        <w:rPr>
          <w:noProof/>
          <w:sz w:val="20"/>
          <w:szCs w:val="20"/>
        </w:rPr>
        <w:t>. Universitas Muhammadiyah Surakarta.</w:t>
      </w:r>
    </w:p>
    <w:p w14:paraId="6E212103"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Pratiwi, R., &amp; Widari, D. (2018). Hubungan Konsumsi Sumber Pangan Enhancer dan Inhibitor Zat Besi dengan Kejadian Anemia pada Ibu Hamil. </w:t>
      </w:r>
      <w:r w:rsidRPr="00802CF7">
        <w:rPr>
          <w:i/>
          <w:iCs/>
          <w:noProof/>
          <w:sz w:val="20"/>
          <w:szCs w:val="20"/>
        </w:rPr>
        <w:t>Amerta Nutrition</w:t>
      </w:r>
      <w:r w:rsidRPr="00802CF7">
        <w:rPr>
          <w:noProof/>
          <w:sz w:val="20"/>
          <w:szCs w:val="20"/>
        </w:rPr>
        <w:t xml:space="preserve">, </w:t>
      </w:r>
      <w:r w:rsidRPr="00802CF7">
        <w:rPr>
          <w:i/>
          <w:iCs/>
          <w:noProof/>
          <w:sz w:val="20"/>
          <w:szCs w:val="20"/>
        </w:rPr>
        <w:t>2</w:t>
      </w:r>
      <w:r w:rsidRPr="00802CF7">
        <w:rPr>
          <w:noProof/>
          <w:sz w:val="20"/>
          <w:szCs w:val="20"/>
        </w:rPr>
        <w:t>(3), 283–291. https://doi.org/10.20473/amnt.v2.i3.2018.283-291</w:t>
      </w:r>
    </w:p>
    <w:p w14:paraId="07FC66DB"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Purwaningtyas, M. L., &amp; Prameswari, G. N. (2017). Faktor Kejadian Anemia pada Ibu Hamil. </w:t>
      </w:r>
      <w:r w:rsidRPr="00802CF7">
        <w:rPr>
          <w:i/>
          <w:iCs/>
          <w:noProof/>
          <w:sz w:val="20"/>
          <w:szCs w:val="20"/>
        </w:rPr>
        <w:t>Higeia Journal of Public Health Research and Development</w:t>
      </w:r>
      <w:r w:rsidRPr="00802CF7">
        <w:rPr>
          <w:noProof/>
          <w:sz w:val="20"/>
          <w:szCs w:val="20"/>
        </w:rPr>
        <w:t xml:space="preserve">, </w:t>
      </w:r>
      <w:r w:rsidRPr="00802CF7">
        <w:rPr>
          <w:i/>
          <w:iCs/>
          <w:noProof/>
          <w:sz w:val="20"/>
          <w:szCs w:val="20"/>
        </w:rPr>
        <w:t>1</w:t>
      </w:r>
      <w:r w:rsidRPr="00802CF7">
        <w:rPr>
          <w:noProof/>
          <w:sz w:val="20"/>
          <w:szCs w:val="20"/>
        </w:rPr>
        <w:t>(3), 43–54.</w:t>
      </w:r>
    </w:p>
    <w:p w14:paraId="79028F49"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Putri, R. N., Nirmala, S. A., Aprillani, I. K., Judistiani, T. D., &amp; Wijaya, M. (2019). Hubungan Antara Karakteristik Ibu, Kecukupan Asupan Zat Besi, Asam Folat dan Vitamin C dengan Status Anemia pada Ibu Hamil di Kecamatan Jatinangor. </w:t>
      </w:r>
      <w:r w:rsidRPr="00802CF7">
        <w:rPr>
          <w:i/>
          <w:iCs/>
          <w:noProof/>
          <w:sz w:val="20"/>
          <w:szCs w:val="20"/>
        </w:rPr>
        <w:t>Jurnal Kesehatan Vokasional</w:t>
      </w:r>
      <w:r w:rsidRPr="00802CF7">
        <w:rPr>
          <w:noProof/>
          <w:sz w:val="20"/>
          <w:szCs w:val="20"/>
        </w:rPr>
        <w:t xml:space="preserve">, </w:t>
      </w:r>
      <w:r w:rsidRPr="00802CF7">
        <w:rPr>
          <w:i/>
          <w:iCs/>
          <w:noProof/>
          <w:sz w:val="20"/>
          <w:szCs w:val="20"/>
        </w:rPr>
        <w:t>4</w:t>
      </w:r>
      <w:r w:rsidRPr="00802CF7">
        <w:rPr>
          <w:noProof/>
          <w:sz w:val="20"/>
          <w:szCs w:val="20"/>
        </w:rPr>
        <w:t>(4), 183–189. https://doi.org/10.22146/jkesvo.44202</w:t>
      </w:r>
    </w:p>
    <w:p w14:paraId="723FD868"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Rachmat, M. (2016). </w:t>
      </w:r>
      <w:r w:rsidRPr="00802CF7">
        <w:rPr>
          <w:i/>
          <w:iCs/>
          <w:noProof/>
          <w:sz w:val="20"/>
          <w:szCs w:val="20"/>
        </w:rPr>
        <w:t>Metodologi Penelitian Gizi &amp; Kesehatan</w:t>
      </w:r>
      <w:r w:rsidRPr="00802CF7">
        <w:rPr>
          <w:noProof/>
          <w:sz w:val="20"/>
          <w:szCs w:val="20"/>
        </w:rPr>
        <w:t xml:space="preserve"> (E. K. Yudha (ed.)). EGC.</w:t>
      </w:r>
    </w:p>
    <w:p w14:paraId="165DF569"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Rahmadani, G., Almurdi, &amp; Endrinaldi. (2021). The Effect of Vitamin C Consumption on Increasing Hemoglobin and Ferrithin Levels of Pregnant Anemia Who Receive Blood Supplements. </w:t>
      </w:r>
      <w:r w:rsidRPr="00802CF7">
        <w:rPr>
          <w:i/>
          <w:iCs/>
          <w:noProof/>
          <w:sz w:val="20"/>
          <w:szCs w:val="20"/>
        </w:rPr>
        <w:t>Science Midwifery</w:t>
      </w:r>
      <w:r w:rsidRPr="00802CF7">
        <w:rPr>
          <w:noProof/>
          <w:sz w:val="20"/>
          <w:szCs w:val="20"/>
        </w:rPr>
        <w:t xml:space="preserve">, </w:t>
      </w:r>
      <w:r w:rsidRPr="00802CF7">
        <w:rPr>
          <w:i/>
          <w:iCs/>
          <w:noProof/>
          <w:sz w:val="20"/>
          <w:szCs w:val="20"/>
        </w:rPr>
        <w:t>10</w:t>
      </w:r>
      <w:r w:rsidRPr="00802CF7">
        <w:rPr>
          <w:noProof/>
          <w:sz w:val="20"/>
          <w:szCs w:val="20"/>
        </w:rPr>
        <w:t>(1), 1–5.</w:t>
      </w:r>
    </w:p>
    <w:p w14:paraId="2D9C78B7"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Retnaningsih, Y., Sulistyani, I. A., Purnamaningrum, Y. E., Margono, &amp; Estiwidani, D. (2020). Hubungan Asupan Protein, Fe, Vitamin C Serta Ketepatan Konsumsi Zat Tannin dan Kafein Terhadap Kadar Hemoglobin Ibu Hamil Trimester III di Puskesmas Kota Yogyakarta. </w:t>
      </w:r>
      <w:r w:rsidRPr="00802CF7">
        <w:rPr>
          <w:i/>
          <w:iCs/>
          <w:noProof/>
          <w:sz w:val="20"/>
          <w:szCs w:val="20"/>
        </w:rPr>
        <w:t>Jurnal Nutrisia</w:t>
      </w:r>
      <w:r w:rsidRPr="00802CF7">
        <w:rPr>
          <w:noProof/>
          <w:sz w:val="20"/>
          <w:szCs w:val="20"/>
        </w:rPr>
        <w:t xml:space="preserve">, </w:t>
      </w:r>
      <w:r w:rsidRPr="00802CF7">
        <w:rPr>
          <w:i/>
          <w:iCs/>
          <w:noProof/>
          <w:sz w:val="20"/>
          <w:szCs w:val="20"/>
        </w:rPr>
        <w:t>22</w:t>
      </w:r>
      <w:r w:rsidRPr="00802CF7">
        <w:rPr>
          <w:noProof/>
          <w:sz w:val="20"/>
          <w:szCs w:val="20"/>
        </w:rPr>
        <w:t>(1), 8–15. https://doi.org/10.29238/jnutri.v22i1.177</w:t>
      </w:r>
    </w:p>
    <w:p w14:paraId="66CFC777"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Rieny, E. G., Nugraheni, S. A., &amp; Kartini, A. (2021). Peran Kalsium dan Vitamin C dalam Absorpsi Zat Besi dan Kaitannya dengan Kadar Hemoglobin Ibu Hamil: Sebuah Tinjauan Sistematis. </w:t>
      </w:r>
      <w:r w:rsidRPr="00802CF7">
        <w:rPr>
          <w:i/>
          <w:iCs/>
          <w:noProof/>
          <w:sz w:val="20"/>
          <w:szCs w:val="20"/>
        </w:rPr>
        <w:t>Media Kesehatan Masyarakat Indonesia</w:t>
      </w:r>
      <w:r w:rsidRPr="00802CF7">
        <w:rPr>
          <w:noProof/>
          <w:sz w:val="20"/>
          <w:szCs w:val="20"/>
        </w:rPr>
        <w:t xml:space="preserve">, </w:t>
      </w:r>
      <w:r w:rsidRPr="00802CF7">
        <w:rPr>
          <w:i/>
          <w:iCs/>
          <w:noProof/>
          <w:sz w:val="20"/>
          <w:szCs w:val="20"/>
        </w:rPr>
        <w:t>20</w:t>
      </w:r>
      <w:r w:rsidRPr="00802CF7">
        <w:rPr>
          <w:noProof/>
          <w:sz w:val="20"/>
          <w:szCs w:val="20"/>
        </w:rPr>
        <w:t>(6), 423–432. https://doi.org/10.14710/mkmi.20.6.423-432</w:t>
      </w:r>
    </w:p>
    <w:p w14:paraId="4C2408E8"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Ririn, Yusrawati, &amp; Anggraini, F. T. (2021). Relation Between Iron and Vitamin A Intake with Feritin Levels In Pregnant Women With Trimester III Iron Deficiency Anemia. </w:t>
      </w:r>
      <w:r w:rsidRPr="00802CF7">
        <w:rPr>
          <w:i/>
          <w:iCs/>
          <w:noProof/>
          <w:sz w:val="20"/>
          <w:szCs w:val="20"/>
        </w:rPr>
        <w:t>Science Midwifery</w:t>
      </w:r>
      <w:r w:rsidRPr="00802CF7">
        <w:rPr>
          <w:noProof/>
          <w:sz w:val="20"/>
          <w:szCs w:val="20"/>
        </w:rPr>
        <w:t xml:space="preserve">, </w:t>
      </w:r>
      <w:r w:rsidRPr="00802CF7">
        <w:rPr>
          <w:i/>
          <w:iCs/>
          <w:noProof/>
          <w:sz w:val="20"/>
          <w:szCs w:val="20"/>
        </w:rPr>
        <w:t>10</w:t>
      </w:r>
      <w:r w:rsidRPr="00802CF7">
        <w:rPr>
          <w:noProof/>
          <w:sz w:val="20"/>
          <w:szCs w:val="20"/>
        </w:rPr>
        <w:t>(1), 307–312. https://midwifery.iocspublisher.org/index.php/midwifery/article/view/212</w:t>
      </w:r>
    </w:p>
    <w:p w14:paraId="1D767C9B"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Rosita, L., Cahya, A. A., &amp; Arfira, F. R. (2019). </w:t>
      </w:r>
      <w:r w:rsidRPr="00802CF7">
        <w:rPr>
          <w:i/>
          <w:iCs/>
          <w:noProof/>
          <w:sz w:val="20"/>
          <w:szCs w:val="20"/>
        </w:rPr>
        <w:t>Hematologi Dasar</w:t>
      </w:r>
      <w:r w:rsidRPr="00802CF7">
        <w:rPr>
          <w:noProof/>
          <w:sz w:val="20"/>
          <w:szCs w:val="20"/>
        </w:rPr>
        <w:t>. Universitas Islam Indonesia.</w:t>
      </w:r>
    </w:p>
    <w:p w14:paraId="6597155B"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Safitri, I. R., &amp; Dasuki, M. S. (2020). Hubungan Asupan Protein, Pola Asuh Gizi, Dan Pengetahuan Ibu Tentang Gizi Dengan Kejadian Anemia Pada Anak Tk Di Kartasura. </w:t>
      </w:r>
      <w:r w:rsidRPr="00802CF7">
        <w:rPr>
          <w:i/>
          <w:iCs/>
          <w:noProof/>
          <w:sz w:val="20"/>
          <w:szCs w:val="20"/>
        </w:rPr>
        <w:t>Proceeding Book Call for Paper Thalamus: Medical Research For Better Health</w:t>
      </w:r>
      <w:r w:rsidRPr="00802CF7">
        <w:rPr>
          <w:noProof/>
          <w:sz w:val="20"/>
          <w:szCs w:val="20"/>
        </w:rPr>
        <w:t>. http://hdl.handle.net/11617/12006</w:t>
      </w:r>
    </w:p>
    <w:p w14:paraId="701B3619"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Sari, R. P., Pramono, N., Wahyuni, S., &amp; Sofro, M. A. U. (2017). </w:t>
      </w:r>
      <w:r w:rsidRPr="00802CF7">
        <w:rPr>
          <w:i/>
          <w:iCs/>
          <w:noProof/>
          <w:sz w:val="20"/>
          <w:szCs w:val="20"/>
        </w:rPr>
        <w:t>Pengaruh Suplementasi Multi Mikronutrien Terhadap Kadar Hemoglobin Pada Ibu Hamil</w:t>
      </w:r>
      <w:r w:rsidRPr="00802CF7">
        <w:rPr>
          <w:noProof/>
          <w:sz w:val="20"/>
          <w:szCs w:val="20"/>
        </w:rPr>
        <w:t>. Politeknik Kesehatan Kemenkes Semarang.</w:t>
      </w:r>
    </w:p>
    <w:p w14:paraId="5EF74874"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Sembiring, E. M., Nadiyah, Novianti, A., Purwara, L., &amp; Wahyuni, Y. (2020). Asupan Folat, Vitamin B12, Vitamin E Berhubungan Dengan Kadar Hemoglobin (HB) Ibu Hamil di Puskesmas Kebon Jeruk. </w:t>
      </w:r>
      <w:r w:rsidRPr="00802CF7">
        <w:rPr>
          <w:i/>
          <w:iCs/>
          <w:noProof/>
          <w:sz w:val="20"/>
          <w:szCs w:val="20"/>
        </w:rPr>
        <w:t>Darussalam Nutrition Journal</w:t>
      </w:r>
      <w:r w:rsidRPr="00802CF7">
        <w:rPr>
          <w:noProof/>
          <w:sz w:val="20"/>
          <w:szCs w:val="20"/>
        </w:rPr>
        <w:t xml:space="preserve">, </w:t>
      </w:r>
      <w:r w:rsidRPr="00802CF7">
        <w:rPr>
          <w:i/>
          <w:iCs/>
          <w:noProof/>
          <w:sz w:val="20"/>
          <w:szCs w:val="20"/>
        </w:rPr>
        <w:t>4</w:t>
      </w:r>
      <w:r w:rsidRPr="00802CF7">
        <w:rPr>
          <w:noProof/>
          <w:sz w:val="20"/>
          <w:szCs w:val="20"/>
        </w:rPr>
        <w:t>(2), 112–121.</w:t>
      </w:r>
    </w:p>
    <w:p w14:paraId="4FA36F38"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Siallagan, D., Swamilaksita, P. D., &amp; Angkasa, D. (2016). Pengaruh Asupan Fe, Vitamin A, Vitamin B12, dan Vitamin C Terhadap Kadar Hemoglobin Pada Remaja Vegan. </w:t>
      </w:r>
      <w:r w:rsidRPr="00802CF7">
        <w:rPr>
          <w:i/>
          <w:iCs/>
          <w:noProof/>
          <w:sz w:val="20"/>
          <w:szCs w:val="20"/>
        </w:rPr>
        <w:t>Jurnal Gizi Klinik Indonesia</w:t>
      </w:r>
      <w:r w:rsidRPr="00802CF7">
        <w:rPr>
          <w:noProof/>
          <w:sz w:val="20"/>
          <w:szCs w:val="20"/>
        </w:rPr>
        <w:t xml:space="preserve">, </w:t>
      </w:r>
      <w:r w:rsidRPr="00802CF7">
        <w:rPr>
          <w:i/>
          <w:iCs/>
          <w:noProof/>
          <w:sz w:val="20"/>
          <w:szCs w:val="20"/>
        </w:rPr>
        <w:t>13</w:t>
      </w:r>
      <w:r w:rsidRPr="00802CF7">
        <w:rPr>
          <w:noProof/>
          <w:sz w:val="20"/>
          <w:szCs w:val="20"/>
        </w:rPr>
        <w:t>(2), 67–74. https://doi.org/10.22146/ijcn.22921</w:t>
      </w:r>
    </w:p>
    <w:p w14:paraId="4BEE9275"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Sihombing, R. W. B. (2017). </w:t>
      </w:r>
      <w:r w:rsidRPr="00802CF7">
        <w:rPr>
          <w:i/>
          <w:iCs/>
          <w:noProof/>
          <w:sz w:val="20"/>
          <w:szCs w:val="20"/>
        </w:rPr>
        <w:t>Hubungan Asupan Protein, Fe, Vitamin C, dan Serat Terhadap Kadar Hb Pada Ibu Hamil Penerima BPJS di Wilayah Kerja Puskesmas Kecamatan Kebon Jeruk Tahun 2017</w:t>
      </w:r>
      <w:r w:rsidRPr="00802CF7">
        <w:rPr>
          <w:noProof/>
          <w:sz w:val="20"/>
          <w:szCs w:val="20"/>
        </w:rPr>
        <w:t>. Universitas Esa Unggul.</w:t>
      </w:r>
    </w:p>
    <w:p w14:paraId="1A75678D"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Sundari, D., Almasyhuri, &amp; Lamid, A. (2015). Pengaruh Proses Pemasakan Terhadap Komposisi Zat Gizi Bahan Pangan Sumber Protein. </w:t>
      </w:r>
      <w:r w:rsidRPr="00802CF7">
        <w:rPr>
          <w:i/>
          <w:iCs/>
          <w:noProof/>
          <w:sz w:val="20"/>
          <w:szCs w:val="20"/>
        </w:rPr>
        <w:t>Media Litbangkes</w:t>
      </w:r>
      <w:r w:rsidRPr="00802CF7">
        <w:rPr>
          <w:noProof/>
          <w:sz w:val="20"/>
          <w:szCs w:val="20"/>
        </w:rPr>
        <w:t xml:space="preserve">, </w:t>
      </w:r>
      <w:r w:rsidRPr="00802CF7">
        <w:rPr>
          <w:i/>
          <w:iCs/>
          <w:noProof/>
          <w:sz w:val="20"/>
          <w:szCs w:val="20"/>
        </w:rPr>
        <w:t>25</w:t>
      </w:r>
      <w:r w:rsidRPr="00802CF7">
        <w:rPr>
          <w:noProof/>
          <w:sz w:val="20"/>
          <w:szCs w:val="20"/>
        </w:rPr>
        <w:t>(4), 235–242.</w:t>
      </w:r>
    </w:p>
    <w:p w14:paraId="251245EB"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Tarigan, N., Sitompul, L., &amp; Zahra, S. (2021). Asupan Energi, Protein, Zat Besi, Asam Folat dan Status Anemia Ibu Hamil di Wilayah Kerja Puskesmas Petumbukan. </w:t>
      </w:r>
      <w:r w:rsidRPr="00802CF7">
        <w:rPr>
          <w:i/>
          <w:iCs/>
          <w:noProof/>
          <w:sz w:val="20"/>
          <w:szCs w:val="20"/>
        </w:rPr>
        <w:t>Wahana Inovasi</w:t>
      </w:r>
      <w:r w:rsidRPr="00802CF7">
        <w:rPr>
          <w:noProof/>
          <w:sz w:val="20"/>
          <w:szCs w:val="20"/>
        </w:rPr>
        <w:t xml:space="preserve">, </w:t>
      </w:r>
      <w:r w:rsidRPr="00802CF7">
        <w:rPr>
          <w:i/>
          <w:iCs/>
          <w:noProof/>
          <w:sz w:val="20"/>
          <w:szCs w:val="20"/>
        </w:rPr>
        <w:t>10</w:t>
      </w:r>
      <w:r w:rsidRPr="00802CF7">
        <w:rPr>
          <w:noProof/>
          <w:sz w:val="20"/>
          <w:szCs w:val="20"/>
        </w:rPr>
        <w:t>(1), 117–127.</w:t>
      </w:r>
    </w:p>
    <w:p w14:paraId="49111CF7"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Utari, J. (2017). </w:t>
      </w:r>
      <w:r w:rsidRPr="00802CF7">
        <w:rPr>
          <w:i/>
          <w:iCs/>
          <w:noProof/>
          <w:sz w:val="20"/>
          <w:szCs w:val="20"/>
        </w:rPr>
        <w:t>Hubungan Asupan Energi, Protein dan Zat Gizi Mikro dengan Kadar Hemoglobin Ibu Hamil di Puskesmas Kecamatan Kebon Jeruk</w:t>
      </w:r>
      <w:r w:rsidRPr="00802CF7">
        <w:rPr>
          <w:noProof/>
          <w:sz w:val="20"/>
          <w:szCs w:val="20"/>
        </w:rPr>
        <w:t xml:space="preserve"> [Universitas Esa Unggul]. https://digilib.esaunggul.ac.id/public/UEU-Undergraduate-10060-JURNAL.Image.Marked.pdf</w:t>
      </w:r>
    </w:p>
    <w:p w14:paraId="30910C58"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Vinny, N. (2020). </w:t>
      </w:r>
      <w:r w:rsidRPr="00802CF7">
        <w:rPr>
          <w:i/>
          <w:iCs/>
          <w:noProof/>
          <w:sz w:val="20"/>
          <w:szCs w:val="20"/>
        </w:rPr>
        <w:t>Hubungan Asupan Protein, Zat Besi, Vitamin C, dan Zink Dengan Kadar Hemoglobin Pada Komunitas Vegetarian Dewasa di Vihara Rukun Maitreya Kota Bengkulu Tahun 2020</w:t>
      </w:r>
      <w:r w:rsidRPr="00802CF7">
        <w:rPr>
          <w:noProof/>
          <w:sz w:val="20"/>
          <w:szCs w:val="20"/>
        </w:rPr>
        <w:t>. Kementerian Kesehatan Republik Indonesia Politeknik Kemenkes Bengkulu.</w:t>
      </w:r>
    </w:p>
    <w:p w14:paraId="479352ED"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lastRenderedPageBreak/>
        <w:t xml:space="preserve">WHO. (2017). </w:t>
      </w:r>
      <w:r w:rsidRPr="00802CF7">
        <w:rPr>
          <w:i/>
          <w:iCs/>
          <w:noProof/>
          <w:sz w:val="20"/>
          <w:szCs w:val="20"/>
        </w:rPr>
        <w:t>Nutritional Anaemias: Tools for Effective Prevention and Control</w:t>
      </w:r>
      <w:r w:rsidRPr="00802CF7">
        <w:rPr>
          <w:noProof/>
          <w:sz w:val="20"/>
          <w:szCs w:val="20"/>
        </w:rPr>
        <w:t>. World Health Organization.</w:t>
      </w:r>
    </w:p>
    <w:p w14:paraId="79E12875"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WHO. (2019). </w:t>
      </w:r>
      <w:r w:rsidRPr="00802CF7">
        <w:rPr>
          <w:i/>
          <w:iCs/>
          <w:noProof/>
          <w:sz w:val="20"/>
          <w:szCs w:val="20"/>
        </w:rPr>
        <w:t>Anaemia</w:t>
      </w:r>
      <w:r w:rsidRPr="00802CF7">
        <w:rPr>
          <w:noProof/>
          <w:sz w:val="20"/>
          <w:szCs w:val="20"/>
        </w:rPr>
        <w:t>. World Health Organization. https://www.who.int/health-topics/anaemia#tab=tab_1</w:t>
      </w:r>
    </w:p>
    <w:p w14:paraId="4DDA12F4"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Wibowo, N., Irwinda, R., &amp; Hiksas, R. (2021). </w:t>
      </w:r>
      <w:r w:rsidRPr="00802CF7">
        <w:rPr>
          <w:i/>
          <w:iCs/>
          <w:noProof/>
          <w:sz w:val="20"/>
          <w:szCs w:val="20"/>
        </w:rPr>
        <w:t>Anemia Defisiensi Besi pada Kehamilan</w:t>
      </w:r>
      <w:r w:rsidRPr="00802CF7">
        <w:rPr>
          <w:noProof/>
          <w:sz w:val="20"/>
          <w:szCs w:val="20"/>
        </w:rPr>
        <w:t>. UI Publishing.</w:t>
      </w:r>
    </w:p>
    <w:p w14:paraId="4215FD9F"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Young, M. F., Griffin, I., Pressman, E., McIntyre, A. W., Cooper, E., McNanley, T., Harris, Z. L., Westerman, M., &amp; O’Brien, K. O. (2010). Utilization of Iron from an Animal-Based Iron Source is Greater Than That of Ferrous Sulfate in Pregnant and Nonpregnant Women. </w:t>
      </w:r>
      <w:r w:rsidRPr="00802CF7">
        <w:rPr>
          <w:i/>
          <w:iCs/>
          <w:noProof/>
          <w:sz w:val="20"/>
          <w:szCs w:val="20"/>
        </w:rPr>
        <w:t>The Journal of Nutrition</w:t>
      </w:r>
      <w:r w:rsidRPr="00802CF7">
        <w:rPr>
          <w:noProof/>
          <w:sz w:val="20"/>
          <w:szCs w:val="20"/>
        </w:rPr>
        <w:t xml:space="preserve">, </w:t>
      </w:r>
      <w:r w:rsidRPr="00802CF7">
        <w:rPr>
          <w:i/>
          <w:iCs/>
          <w:noProof/>
          <w:sz w:val="20"/>
          <w:szCs w:val="20"/>
        </w:rPr>
        <w:t>140</w:t>
      </w:r>
      <w:r w:rsidRPr="00802CF7">
        <w:rPr>
          <w:noProof/>
          <w:sz w:val="20"/>
          <w:szCs w:val="20"/>
        </w:rPr>
        <w:t>(12), 2162–2166. https://doi.org/10.3945/jn.110.127209</w:t>
      </w:r>
    </w:p>
    <w:p w14:paraId="60AF9493"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Yusniwati. (2011). </w:t>
      </w:r>
      <w:r w:rsidRPr="00802CF7">
        <w:rPr>
          <w:i/>
          <w:iCs/>
          <w:noProof/>
          <w:sz w:val="20"/>
          <w:szCs w:val="20"/>
        </w:rPr>
        <w:t>Pengaruh Pola Makan dan Aktivitas Fisik terhadap Anemia Pada Siswi Atlet di SMA 9 Banda Aceh</w:t>
      </w:r>
      <w:r w:rsidRPr="00802CF7">
        <w:rPr>
          <w:noProof/>
          <w:sz w:val="20"/>
          <w:szCs w:val="20"/>
        </w:rPr>
        <w:t>. Universitas Sumatera Utara.</w:t>
      </w:r>
    </w:p>
    <w:p w14:paraId="4AE3C71C" w14:textId="77777777" w:rsidR="00802CF7" w:rsidRPr="00802CF7" w:rsidRDefault="00802CF7" w:rsidP="00802CF7">
      <w:pPr>
        <w:widowControl w:val="0"/>
        <w:autoSpaceDE w:val="0"/>
        <w:autoSpaceDN w:val="0"/>
        <w:adjustRightInd w:val="0"/>
        <w:spacing w:line="240" w:lineRule="auto"/>
        <w:ind w:leftChars="0" w:left="566" w:hangingChars="283" w:hanging="566"/>
        <w:jc w:val="both"/>
        <w:rPr>
          <w:noProof/>
          <w:sz w:val="20"/>
          <w:szCs w:val="20"/>
        </w:rPr>
      </w:pPr>
      <w:r w:rsidRPr="00802CF7">
        <w:rPr>
          <w:noProof/>
          <w:sz w:val="20"/>
          <w:szCs w:val="20"/>
        </w:rPr>
        <w:t xml:space="preserve">Zahra, S. (2020). </w:t>
      </w:r>
      <w:r w:rsidRPr="00802CF7">
        <w:rPr>
          <w:i/>
          <w:iCs/>
          <w:noProof/>
          <w:sz w:val="20"/>
          <w:szCs w:val="20"/>
        </w:rPr>
        <w:t>Hubungan Asupan Energi, Protein, dan Vitamin A Dengan Status Anemia Ibu Hamil di Desa Nogorejo dan Kotasan Wilayah Kerja Puskesmas Petumbukan</w:t>
      </w:r>
      <w:r w:rsidRPr="00802CF7">
        <w:rPr>
          <w:noProof/>
          <w:sz w:val="20"/>
          <w:szCs w:val="20"/>
        </w:rPr>
        <w:t>. Jurusan Gizi. Politeknik Kesehatan Medan.</w:t>
      </w:r>
    </w:p>
    <w:p w14:paraId="71B9415C" w14:textId="25FE0B0D" w:rsidR="00B22410" w:rsidRPr="00802CF7" w:rsidRDefault="00DD51EA" w:rsidP="00802CF7">
      <w:pPr>
        <w:pBdr>
          <w:top w:val="nil"/>
          <w:left w:val="nil"/>
          <w:bottom w:val="nil"/>
          <w:right w:val="nil"/>
          <w:between w:val="nil"/>
        </w:pBdr>
        <w:spacing w:line="240" w:lineRule="auto"/>
        <w:ind w:leftChars="0" w:left="566" w:hangingChars="283" w:hanging="566"/>
        <w:jc w:val="both"/>
        <w:rPr>
          <w:color w:val="000000"/>
          <w:sz w:val="20"/>
          <w:szCs w:val="20"/>
        </w:rPr>
      </w:pPr>
      <w:r w:rsidRPr="00802CF7">
        <w:rPr>
          <w:color w:val="000000"/>
          <w:sz w:val="20"/>
          <w:szCs w:val="20"/>
        </w:rPr>
        <w:fldChar w:fldCharType="end"/>
      </w:r>
    </w:p>
    <w:p w14:paraId="0C8A63F5" w14:textId="3429684D" w:rsidR="00DD51EA" w:rsidRPr="00802CF7" w:rsidRDefault="00DD51EA" w:rsidP="00802CF7">
      <w:pPr>
        <w:pBdr>
          <w:top w:val="nil"/>
          <w:left w:val="nil"/>
          <w:bottom w:val="nil"/>
          <w:right w:val="nil"/>
          <w:between w:val="nil"/>
        </w:pBdr>
        <w:spacing w:line="240" w:lineRule="auto"/>
        <w:ind w:leftChars="0" w:left="566" w:hangingChars="283" w:hanging="566"/>
        <w:jc w:val="both"/>
        <w:rPr>
          <w:color w:val="000000"/>
          <w:sz w:val="20"/>
          <w:szCs w:val="20"/>
        </w:rPr>
      </w:pPr>
    </w:p>
    <w:p w14:paraId="33931196" w14:textId="2C168980" w:rsidR="00DD51EA" w:rsidRPr="00802CF7" w:rsidRDefault="00DD51EA" w:rsidP="00802CF7">
      <w:pPr>
        <w:pBdr>
          <w:top w:val="nil"/>
          <w:left w:val="nil"/>
          <w:bottom w:val="nil"/>
          <w:right w:val="nil"/>
          <w:between w:val="nil"/>
        </w:pBdr>
        <w:spacing w:line="240" w:lineRule="auto"/>
        <w:ind w:leftChars="0" w:left="566" w:hangingChars="283" w:hanging="566"/>
        <w:jc w:val="both"/>
        <w:rPr>
          <w:color w:val="000000"/>
          <w:sz w:val="20"/>
          <w:szCs w:val="20"/>
        </w:rPr>
      </w:pPr>
    </w:p>
    <w:p w14:paraId="77A5BD73" w14:textId="77777777" w:rsidR="00DD51EA" w:rsidRPr="00802CF7" w:rsidRDefault="00DD51EA" w:rsidP="00802CF7">
      <w:pPr>
        <w:pBdr>
          <w:top w:val="nil"/>
          <w:left w:val="nil"/>
          <w:bottom w:val="nil"/>
          <w:right w:val="nil"/>
          <w:between w:val="nil"/>
        </w:pBdr>
        <w:spacing w:line="240" w:lineRule="auto"/>
        <w:ind w:leftChars="0" w:left="566" w:hangingChars="283" w:hanging="566"/>
        <w:jc w:val="both"/>
        <w:rPr>
          <w:color w:val="000000"/>
          <w:sz w:val="20"/>
          <w:szCs w:val="20"/>
        </w:rPr>
      </w:pPr>
    </w:p>
    <w:p w14:paraId="418BD44F" w14:textId="77777777" w:rsidR="00B22410" w:rsidRPr="00802CF7" w:rsidRDefault="00B22410" w:rsidP="00802CF7">
      <w:pPr>
        <w:pBdr>
          <w:top w:val="nil"/>
          <w:left w:val="nil"/>
          <w:bottom w:val="nil"/>
          <w:right w:val="nil"/>
          <w:between w:val="nil"/>
        </w:pBdr>
        <w:spacing w:line="240" w:lineRule="auto"/>
        <w:ind w:leftChars="0" w:left="566" w:hangingChars="283" w:hanging="566"/>
        <w:jc w:val="both"/>
        <w:rPr>
          <w:color w:val="000000"/>
          <w:sz w:val="20"/>
          <w:szCs w:val="20"/>
        </w:rPr>
      </w:pPr>
    </w:p>
    <w:sectPr w:rsidR="00B22410" w:rsidRPr="00802CF7">
      <w:headerReference w:type="even" r:id="rId9"/>
      <w:headerReference w:type="default" r:id="rId10"/>
      <w:footerReference w:type="even" r:id="rId11"/>
      <w:footerReference w:type="default" r:id="rId12"/>
      <w:headerReference w:type="first" r:id="rId13"/>
      <w:footerReference w:type="first" r:id="rId14"/>
      <w:pgSz w:w="11900" w:h="16840"/>
      <w:pgMar w:top="1710" w:right="1418" w:bottom="1559" w:left="1701" w:header="720" w:footer="9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343DB" w14:textId="77777777" w:rsidR="00213378" w:rsidRDefault="00213378">
      <w:pPr>
        <w:spacing w:line="240" w:lineRule="auto"/>
        <w:ind w:left="0" w:hanging="2"/>
      </w:pPr>
      <w:r>
        <w:separator/>
      </w:r>
    </w:p>
  </w:endnote>
  <w:endnote w:type="continuationSeparator" w:id="0">
    <w:p w14:paraId="422F3B61" w14:textId="77777777" w:rsidR="00213378" w:rsidRDefault="002133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EDDE" w14:textId="77777777" w:rsidR="00EB4A79" w:rsidRDefault="00EB4A79">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4BD9" w14:textId="77777777" w:rsidR="00EB4A79" w:rsidRDefault="00EB4A79">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3</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D2D6" w14:textId="77777777" w:rsidR="00EB4A79" w:rsidRDefault="00EB4A79">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78C93" w14:textId="77777777" w:rsidR="00213378" w:rsidRDefault="00213378">
      <w:pPr>
        <w:spacing w:line="240" w:lineRule="auto"/>
        <w:ind w:left="0" w:hanging="2"/>
      </w:pPr>
      <w:r>
        <w:separator/>
      </w:r>
    </w:p>
  </w:footnote>
  <w:footnote w:type="continuationSeparator" w:id="0">
    <w:p w14:paraId="33A0D5C0" w14:textId="77777777" w:rsidR="00213378" w:rsidRDefault="0021337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4EC7" w14:textId="77777777" w:rsidR="00EB4A79" w:rsidRDefault="00EB4A79">
    <w:pPr>
      <w:pBdr>
        <w:top w:val="nil"/>
        <w:left w:val="nil"/>
        <w:bottom w:val="nil"/>
        <w:right w:val="nil"/>
        <w:between w:val="nil"/>
      </w:pBdr>
      <w:tabs>
        <w:tab w:val="center" w:pos="4320"/>
        <w:tab w:val="right" w:pos="8640"/>
      </w:tabs>
      <w:spacing w:line="240" w:lineRule="auto"/>
      <w:ind w:left="0" w:hanging="2"/>
      <w:jc w:val="both"/>
      <w:rPr>
        <w:color w:val="000000"/>
        <w:sz w:val="20"/>
        <w:szCs w:val="20"/>
      </w:rPr>
    </w:pPr>
  </w:p>
  <w:p w14:paraId="0402FB3E" w14:textId="77777777" w:rsidR="00EB4A79" w:rsidRDefault="00EB4A79">
    <w:pPr>
      <w:pBdr>
        <w:top w:val="nil"/>
        <w:left w:val="nil"/>
        <w:bottom w:val="nil"/>
        <w:right w:val="nil"/>
        <w:between w:val="nil"/>
      </w:pBdr>
      <w:tabs>
        <w:tab w:val="center" w:pos="4320"/>
        <w:tab w:val="right" w:pos="8640"/>
        <w:tab w:val="right" w:pos="851"/>
        <w:tab w:val="left" w:pos="3405"/>
        <w:tab w:val="right" w:pos="8761"/>
      </w:tabs>
      <w:spacing w:line="240" w:lineRule="auto"/>
      <w:ind w:left="0" w:hanging="2"/>
      <w:jc w:val="right"/>
      <w:rPr>
        <w:color w:val="000000"/>
        <w:sz w:val="20"/>
        <w:szCs w:val="20"/>
      </w:rPr>
    </w:pPr>
    <w:proofErr w:type="gramStart"/>
    <w:r>
      <w:rPr>
        <w:color w:val="000000"/>
        <w:sz w:val="20"/>
        <w:szCs w:val="20"/>
      </w:rPr>
      <w:t>ISSN :</w:t>
    </w:r>
    <w:proofErr w:type="gramEnd"/>
    <w:r>
      <w:rPr>
        <w:color w:val="000000"/>
        <w:sz w:val="20"/>
        <w:szCs w:val="20"/>
      </w:rPr>
      <w:t xml:space="preserve"> 2656 - 2480 (Online)</w:t>
    </w:r>
  </w:p>
  <w:p w14:paraId="016D2FED" w14:textId="77777777" w:rsidR="00EB4A79" w:rsidRDefault="00EB4A79">
    <w:pPr>
      <w:pBdr>
        <w:top w:val="nil"/>
        <w:left w:val="nil"/>
        <w:bottom w:val="nil"/>
        <w:right w:val="nil"/>
        <w:between w:val="nil"/>
      </w:pBdr>
      <w:tabs>
        <w:tab w:val="center" w:pos="4320"/>
        <w:tab w:val="right" w:pos="8640"/>
        <w:tab w:val="right" w:pos="851"/>
        <w:tab w:val="left" w:pos="3405"/>
        <w:tab w:val="right" w:pos="8761"/>
      </w:tabs>
      <w:spacing w:line="240" w:lineRule="auto"/>
      <w:ind w:left="0" w:hanging="2"/>
      <w:jc w:val="right"/>
      <w:rPr>
        <w:color w:val="000000"/>
        <w:sz w:val="20"/>
        <w:szCs w:val="20"/>
      </w:rPr>
    </w:pPr>
    <w:r>
      <w:rPr>
        <w:noProof/>
        <w:color w:val="000000"/>
        <w:sz w:val="20"/>
        <w:szCs w:val="20"/>
      </w:rPr>
      <mc:AlternateContent>
        <mc:Choice Requires="wpg">
          <w:drawing>
            <wp:anchor distT="152400" distB="152400" distL="152400" distR="152400" simplePos="0" relativeHeight="251661312" behindDoc="0" locked="0" layoutInCell="1" hidden="0" allowOverlap="1" wp14:anchorId="157C1DB3" wp14:editId="558C24B5">
              <wp:simplePos x="0" y="0"/>
              <wp:positionH relativeFrom="page">
                <wp:posOffset>1102995</wp:posOffset>
              </wp:positionH>
              <wp:positionV relativeFrom="page">
                <wp:posOffset>937895</wp:posOffset>
              </wp:positionV>
              <wp:extent cx="5545455"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573273" y="3780000"/>
                        <a:ext cx="5545455"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52400" distT="152400" distL="152400" distR="152400" hidden="0" layoutInCell="1" locked="0" relativeHeight="0" simplePos="0">
              <wp:simplePos x="0" y="0"/>
              <wp:positionH relativeFrom="page">
                <wp:posOffset>1102995</wp:posOffset>
              </wp:positionH>
              <wp:positionV relativeFrom="page">
                <wp:posOffset>937895</wp:posOffset>
              </wp:positionV>
              <wp:extent cx="5545455" cy="12700"/>
              <wp:effectExtent b="0" l="0" r="0" t="0"/>
              <wp:wrapNone/>
              <wp:docPr id="10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45455" cy="12700"/>
                      </a:xfrm>
                      <a:prstGeom prst="rect"/>
                      <a:ln/>
                    </pic:spPr>
                  </pic:pic>
                </a:graphicData>
              </a:graphic>
            </wp:anchor>
          </w:drawing>
        </mc:Fallback>
      </mc:AlternateContent>
    </w:r>
    <w:proofErr w:type="gramStart"/>
    <w:r>
      <w:rPr>
        <w:color w:val="000000"/>
        <w:sz w:val="20"/>
        <w:szCs w:val="20"/>
      </w:rPr>
      <w:t>ISSN :</w:t>
    </w:r>
    <w:proofErr w:type="gramEnd"/>
    <w:r>
      <w:rPr>
        <w:color w:val="000000"/>
        <w:sz w:val="20"/>
        <w:szCs w:val="20"/>
      </w:rPr>
      <w:t xml:space="preserve"> 2355 - 1364 (Print)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039C" w14:textId="77777777" w:rsidR="00EB4A79" w:rsidRDefault="00EB4A79">
    <w:pPr>
      <w:pBdr>
        <w:top w:val="nil"/>
        <w:left w:val="nil"/>
        <w:bottom w:val="nil"/>
        <w:right w:val="nil"/>
        <w:between w:val="nil"/>
      </w:pBdr>
      <w:tabs>
        <w:tab w:val="center" w:pos="4320"/>
        <w:tab w:val="right" w:pos="8640"/>
      </w:tabs>
      <w:spacing w:line="240" w:lineRule="auto"/>
      <w:ind w:left="0" w:hanging="2"/>
      <w:jc w:val="both"/>
      <w:rPr>
        <w:color w:val="000000"/>
        <w:sz w:val="20"/>
        <w:szCs w:val="20"/>
      </w:rPr>
    </w:pPr>
  </w:p>
  <w:p w14:paraId="40175FF9" w14:textId="77777777" w:rsidR="00EB4A79" w:rsidRDefault="00EB4A79">
    <w:pPr>
      <w:pBdr>
        <w:top w:val="nil"/>
        <w:left w:val="nil"/>
        <w:bottom w:val="nil"/>
        <w:right w:val="nil"/>
        <w:between w:val="nil"/>
      </w:pBdr>
      <w:tabs>
        <w:tab w:val="center" w:pos="4320"/>
        <w:tab w:val="right" w:pos="8640"/>
        <w:tab w:val="left" w:pos="7938"/>
      </w:tabs>
      <w:spacing w:line="240" w:lineRule="auto"/>
      <w:ind w:left="0" w:hanging="2"/>
      <w:jc w:val="right"/>
      <w:rPr>
        <w:color w:val="000000"/>
        <w:sz w:val="20"/>
        <w:szCs w:val="20"/>
      </w:rPr>
    </w:pPr>
    <w:r>
      <w:rPr>
        <w:color w:val="000000"/>
        <w:sz w:val="20"/>
        <w:szCs w:val="20"/>
      </w:rPr>
      <w:t>ISSN: 2656-2456 (Online)</w:t>
    </w:r>
  </w:p>
  <w:p w14:paraId="5BC9A74D" w14:textId="77777777" w:rsidR="00EB4A79" w:rsidRDefault="00EB4A79">
    <w:pPr>
      <w:pBdr>
        <w:top w:val="nil"/>
        <w:left w:val="nil"/>
        <w:bottom w:val="nil"/>
        <w:right w:val="nil"/>
        <w:between w:val="nil"/>
      </w:pBdr>
      <w:tabs>
        <w:tab w:val="center" w:pos="4320"/>
        <w:tab w:val="right" w:pos="8640"/>
        <w:tab w:val="center" w:pos="4301"/>
        <w:tab w:val="left" w:pos="7938"/>
      </w:tabs>
      <w:spacing w:line="240" w:lineRule="auto"/>
      <w:ind w:left="0" w:hanging="2"/>
      <w:jc w:val="right"/>
      <w:rPr>
        <w:color w:val="000000"/>
        <w:sz w:val="20"/>
        <w:szCs w:val="20"/>
      </w:rPr>
    </w:pPr>
    <w:r>
      <w:rPr>
        <w:color w:val="000000"/>
        <w:sz w:val="20"/>
        <w:szCs w:val="20"/>
      </w:rPr>
      <w:t>ISSN: 2356-4075 (Print)</w:t>
    </w:r>
  </w:p>
  <w:p w14:paraId="622418A0" w14:textId="77777777" w:rsidR="00EB4A79" w:rsidRDefault="00EB4A79">
    <w:pPr>
      <w:ind w:left="0" w:hanging="2"/>
    </w:pPr>
    <w:r>
      <w:rPr>
        <w:noProof/>
      </w:rPr>
      <mc:AlternateContent>
        <mc:Choice Requires="wpg">
          <w:drawing>
            <wp:anchor distT="152400" distB="152400" distL="152400" distR="152400" simplePos="0" relativeHeight="251658240" behindDoc="0" locked="0" layoutInCell="1" hidden="0" allowOverlap="1" wp14:anchorId="7C6914EF" wp14:editId="66550537">
              <wp:simplePos x="0" y="0"/>
              <wp:positionH relativeFrom="page">
                <wp:posOffset>1093470</wp:posOffset>
              </wp:positionH>
              <wp:positionV relativeFrom="page">
                <wp:posOffset>947420</wp:posOffset>
              </wp:positionV>
              <wp:extent cx="5545455"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573273" y="3780000"/>
                        <a:ext cx="5545455"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52400" distT="152400" distL="152400" distR="152400" hidden="0" layoutInCell="1" locked="0" relativeHeight="0" simplePos="0">
              <wp:simplePos x="0" y="0"/>
              <wp:positionH relativeFrom="page">
                <wp:posOffset>1093470</wp:posOffset>
              </wp:positionH>
              <wp:positionV relativeFrom="page">
                <wp:posOffset>947420</wp:posOffset>
              </wp:positionV>
              <wp:extent cx="5545455" cy="12700"/>
              <wp:effectExtent b="0" l="0" r="0" t="0"/>
              <wp:wrapNone/>
              <wp:docPr id="1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45455"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CECA" w14:textId="77777777" w:rsidR="00EB4A79" w:rsidRDefault="00EB4A79">
    <w:pPr>
      <w:pBdr>
        <w:top w:val="nil"/>
        <w:left w:val="nil"/>
        <w:bottom w:val="nil"/>
        <w:right w:val="nil"/>
        <w:between w:val="nil"/>
      </w:pBdr>
      <w:tabs>
        <w:tab w:val="center" w:pos="4320"/>
        <w:tab w:val="right" w:pos="8640"/>
      </w:tabs>
      <w:spacing w:line="240" w:lineRule="auto"/>
      <w:ind w:left="0" w:right="45" w:hanging="2"/>
      <w:rPr>
        <w:color w:val="000000"/>
        <w:sz w:val="20"/>
        <w:szCs w:val="20"/>
      </w:rPr>
    </w:pPr>
    <w:proofErr w:type="spellStart"/>
    <w:r>
      <w:rPr>
        <w:b/>
        <w:color w:val="000000"/>
        <w:sz w:val="20"/>
        <w:szCs w:val="20"/>
      </w:rPr>
      <w:t>Jurnal</w:t>
    </w:r>
    <w:proofErr w:type="spellEnd"/>
    <w:r>
      <w:rPr>
        <w:b/>
        <w:color w:val="000000"/>
        <w:sz w:val="20"/>
        <w:szCs w:val="20"/>
      </w:rPr>
      <w:t xml:space="preserve"> </w:t>
    </w:r>
    <w:proofErr w:type="spellStart"/>
    <w:r>
      <w:rPr>
        <w:b/>
        <w:color w:val="000000"/>
        <w:sz w:val="20"/>
        <w:szCs w:val="20"/>
      </w:rPr>
      <w:t>Gizi</w:t>
    </w:r>
    <w:proofErr w:type="spellEnd"/>
    <w:r>
      <w:rPr>
        <w:b/>
        <w:color w:val="000000"/>
        <w:sz w:val="20"/>
        <w:szCs w:val="20"/>
      </w:rPr>
      <w:t xml:space="preserve"> Prima</w:t>
    </w:r>
  </w:p>
  <w:p w14:paraId="287D1166" w14:textId="77777777" w:rsidR="00EB4A79" w:rsidRDefault="00EB4A79">
    <w:pPr>
      <w:pBdr>
        <w:top w:val="nil"/>
        <w:left w:val="nil"/>
        <w:bottom w:val="nil"/>
        <w:right w:val="nil"/>
        <w:between w:val="nil"/>
      </w:pBdr>
      <w:tabs>
        <w:tab w:val="center" w:pos="4320"/>
        <w:tab w:val="right" w:pos="8640"/>
      </w:tabs>
      <w:spacing w:line="240" w:lineRule="auto"/>
      <w:ind w:left="0" w:right="45" w:hanging="2"/>
      <w:rPr>
        <w:color w:val="000000"/>
        <w:sz w:val="20"/>
        <w:szCs w:val="20"/>
      </w:rPr>
    </w:pPr>
    <w:proofErr w:type="spellStart"/>
    <w:r>
      <w:rPr>
        <w:color w:val="000000"/>
        <w:sz w:val="20"/>
        <w:szCs w:val="20"/>
      </w:rPr>
      <w:t>Vol.x</w:t>
    </w:r>
    <w:proofErr w:type="spellEnd"/>
    <w:r>
      <w:rPr>
        <w:color w:val="000000"/>
        <w:sz w:val="20"/>
        <w:szCs w:val="20"/>
      </w:rPr>
      <w:t xml:space="preserve">, </w:t>
    </w:r>
    <w:proofErr w:type="spellStart"/>
    <w:r>
      <w:rPr>
        <w:color w:val="000000"/>
        <w:sz w:val="20"/>
        <w:szCs w:val="20"/>
      </w:rPr>
      <w:t>Edisi.x</w:t>
    </w:r>
    <w:proofErr w:type="spellEnd"/>
    <w:r>
      <w:rPr>
        <w:color w:val="000000"/>
        <w:sz w:val="20"/>
        <w:szCs w:val="20"/>
      </w:rPr>
      <w:t xml:space="preserve">, </w:t>
    </w:r>
    <w:proofErr w:type="spellStart"/>
    <w:r>
      <w:rPr>
        <w:color w:val="000000"/>
        <w:sz w:val="20"/>
        <w:szCs w:val="20"/>
      </w:rPr>
      <w:t>Maret</w:t>
    </w:r>
    <w:proofErr w:type="spellEnd"/>
    <w:r>
      <w:rPr>
        <w:color w:val="000000"/>
        <w:sz w:val="20"/>
        <w:szCs w:val="20"/>
      </w:rPr>
      <w:t xml:space="preserve"> 201x, pp. xx-xx</w:t>
    </w:r>
  </w:p>
  <w:p w14:paraId="61112CD3" w14:textId="77777777" w:rsidR="00EB4A79" w:rsidRDefault="00EB4A79">
    <w:pPr>
      <w:pBdr>
        <w:top w:val="nil"/>
        <w:left w:val="nil"/>
        <w:bottom w:val="nil"/>
        <w:right w:val="nil"/>
        <w:between w:val="nil"/>
      </w:pBdr>
      <w:tabs>
        <w:tab w:val="center" w:pos="4320"/>
        <w:tab w:val="right" w:pos="8640"/>
        <w:tab w:val="left" w:pos="7938"/>
        <w:tab w:val="right" w:pos="8761"/>
      </w:tabs>
      <w:spacing w:line="240" w:lineRule="auto"/>
      <w:ind w:left="0" w:hanging="2"/>
      <w:rPr>
        <w:color w:val="000000"/>
        <w:sz w:val="20"/>
        <w:szCs w:val="20"/>
      </w:rPr>
    </w:pPr>
    <w:r>
      <w:rPr>
        <w:noProof/>
        <w:color w:val="000000"/>
        <w:sz w:val="20"/>
        <w:szCs w:val="20"/>
      </w:rPr>
      <mc:AlternateContent>
        <mc:Choice Requires="wps">
          <w:drawing>
            <wp:anchor distT="152400" distB="152400" distL="152400" distR="152400" simplePos="0" relativeHeight="251659264" behindDoc="0" locked="0" layoutInCell="1" hidden="0" allowOverlap="1" wp14:anchorId="66B5FA80" wp14:editId="6E57F370">
              <wp:simplePos x="0" y="0"/>
              <wp:positionH relativeFrom="page">
                <wp:posOffset>3368358</wp:posOffset>
              </wp:positionH>
              <wp:positionV relativeFrom="page">
                <wp:posOffset>806768</wp:posOffset>
              </wp:positionV>
              <wp:extent cx="3418840" cy="259080"/>
              <wp:effectExtent l="0" t="0" r="0" b="0"/>
              <wp:wrapNone/>
              <wp:docPr id="1026" name="Rectangle 1026"/>
              <wp:cNvGraphicFramePr/>
              <a:graphic xmlns:a="http://schemas.openxmlformats.org/drawingml/2006/main">
                <a:graphicData uri="http://schemas.microsoft.com/office/word/2010/wordprocessingShape">
                  <wps:wsp>
                    <wps:cNvSpPr/>
                    <wps:spPr>
                      <a:xfrm>
                        <a:off x="3641343" y="3655223"/>
                        <a:ext cx="3409315" cy="249555"/>
                      </a:xfrm>
                      <a:prstGeom prst="rect">
                        <a:avLst/>
                      </a:prstGeom>
                      <a:solidFill>
                        <a:srgbClr val="FFFFFF"/>
                      </a:solidFill>
                      <a:ln>
                        <a:noFill/>
                      </a:ln>
                    </wps:spPr>
                    <wps:txbx>
                      <w:txbxContent>
                        <w:p w14:paraId="7B0D4B18" w14:textId="77777777" w:rsidR="00EB4A79" w:rsidRDefault="00EB4A79">
                          <w:pPr>
                            <w:spacing w:line="240" w:lineRule="auto"/>
                            <w:ind w:left="1" w:hanging="3"/>
                            <w:jc w:val="center"/>
                          </w:pPr>
                          <w:proofErr w:type="gramStart"/>
                          <w:r>
                            <w:rPr>
                              <w:rFonts w:ascii="Arial" w:eastAsia="Arial" w:hAnsi="Arial" w:cs="Arial"/>
                              <w:color w:val="000000"/>
                              <w:sz w:val="28"/>
                            </w:rPr>
                            <w:t>Website :</w:t>
                          </w:r>
                          <w:proofErr w:type="gramEnd"/>
                          <w:r>
                            <w:rPr>
                              <w:rFonts w:ascii="Arial" w:eastAsia="Arial" w:hAnsi="Arial" w:cs="Arial"/>
                              <w:color w:val="000000"/>
                              <w:sz w:val="28"/>
                            </w:rPr>
                            <w:t xml:space="preserve"> http://jgp.poltekkes-mataram.ac.id/index.php/home</w:t>
                          </w:r>
                        </w:p>
                        <w:p w14:paraId="4806CF3B" w14:textId="77777777" w:rsidR="00EB4A79" w:rsidRDefault="00EB4A7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6B5FA80" id="Rectangle 1026" o:spid="_x0000_s1026" style="position:absolute;margin-left:265.25pt;margin-top:63.55pt;width:269.2pt;height:20.4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" stroked="f">
              <v:textbox inset="2.53958mm,1.2694mm,2.53958mm,1.2694mm">
                <w:txbxContent>
                  <w:p w14:paraId="7B0D4B18" w14:textId="77777777" w:rsidR="00B22410" w:rsidRDefault="00683613">
                    <w:pPr>
                      <w:spacing w:line="240" w:lineRule="auto"/>
                      <w:ind w:left="1" w:hanging="3"/>
                      <w:jc w:val="center"/>
                    </w:pPr>
                    <w:proofErr w:type="gramStart"/>
                    <w:r>
                      <w:rPr>
                        <w:rFonts w:ascii="Arial" w:eastAsia="Arial" w:hAnsi="Arial" w:cs="Arial"/>
                        <w:color w:val="000000"/>
                        <w:sz w:val="28"/>
                      </w:rPr>
                      <w:t>Website :</w:t>
                    </w:r>
                    <w:proofErr w:type="gramEnd"/>
                    <w:r>
                      <w:rPr>
                        <w:rFonts w:ascii="Arial" w:eastAsia="Arial" w:hAnsi="Arial" w:cs="Arial"/>
                        <w:color w:val="000000"/>
                        <w:sz w:val="28"/>
                      </w:rPr>
                      <w:t xml:space="preserve"> http://jgp.poltekkes-mataram.ac.id/index.php/home</w:t>
                    </w:r>
                  </w:p>
                  <w:p w14:paraId="4806CF3B" w14:textId="77777777" w:rsidR="00B22410" w:rsidRDefault="00B22410">
                    <w:pPr>
                      <w:spacing w:line="240" w:lineRule="auto"/>
                      <w:ind w:left="0" w:hanging="2"/>
                    </w:pPr>
                  </w:p>
                </w:txbxContent>
              </v:textbox>
              <w10:wrap anchorx="page" anchory="page"/>
            </v:rect>
          </w:pict>
        </mc:Fallback>
      </mc:AlternateContent>
    </w:r>
    <w:r>
      <w:rPr>
        <w:color w:val="000000"/>
        <w:sz w:val="20"/>
        <w:szCs w:val="20"/>
      </w:rPr>
      <w:t>ISSN: 2656 - 2480 (Online)</w:t>
    </w:r>
  </w:p>
  <w:p w14:paraId="6AF19263" w14:textId="77777777" w:rsidR="00EB4A79" w:rsidRDefault="00EB4A79">
    <w:pPr>
      <w:pBdr>
        <w:top w:val="nil"/>
        <w:left w:val="nil"/>
        <w:bottom w:val="nil"/>
        <w:right w:val="nil"/>
        <w:between w:val="nil"/>
      </w:pBdr>
      <w:tabs>
        <w:tab w:val="center" w:pos="4320"/>
        <w:tab w:val="right" w:pos="8640"/>
        <w:tab w:val="left" w:pos="7938"/>
        <w:tab w:val="right" w:pos="8761"/>
      </w:tabs>
      <w:spacing w:line="240" w:lineRule="auto"/>
      <w:ind w:left="0" w:hanging="2"/>
      <w:rPr>
        <w:color w:val="000000"/>
        <w:sz w:val="20"/>
        <w:szCs w:val="20"/>
      </w:rPr>
    </w:pPr>
    <w:r>
      <w:rPr>
        <w:noProof/>
        <w:color w:val="000000"/>
        <w:sz w:val="20"/>
        <w:szCs w:val="20"/>
      </w:rPr>
      <mc:AlternateContent>
        <mc:Choice Requires="wpg">
          <w:drawing>
            <wp:anchor distT="152400" distB="152400" distL="152400" distR="152400" simplePos="0" relativeHeight="251660288" behindDoc="0" locked="0" layoutInCell="1" hidden="0" allowOverlap="1" wp14:anchorId="3F2301F4" wp14:editId="3D0EC7A1">
              <wp:simplePos x="0" y="0"/>
              <wp:positionH relativeFrom="page">
                <wp:posOffset>1064895</wp:posOffset>
              </wp:positionH>
              <wp:positionV relativeFrom="page">
                <wp:posOffset>1068070</wp:posOffset>
              </wp:positionV>
              <wp:extent cx="5602605"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2544698" y="3780000"/>
                        <a:ext cx="5602605" cy="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52400" distT="152400" distL="152400" distR="152400" hidden="0" layoutInCell="1" locked="0" relativeHeight="0" simplePos="0">
              <wp:simplePos x="0" y="0"/>
              <wp:positionH relativeFrom="page">
                <wp:posOffset>1064895</wp:posOffset>
              </wp:positionH>
              <wp:positionV relativeFrom="page">
                <wp:posOffset>1068070</wp:posOffset>
              </wp:positionV>
              <wp:extent cx="5602605" cy="12700"/>
              <wp:effectExtent b="0" l="0" r="0" t="0"/>
              <wp:wrapNone/>
              <wp:docPr id="102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602605" cy="12700"/>
                      </a:xfrm>
                      <a:prstGeom prst="rect"/>
                      <a:ln/>
                    </pic:spPr>
                  </pic:pic>
                </a:graphicData>
              </a:graphic>
            </wp:anchor>
          </w:drawing>
        </mc:Fallback>
      </mc:AlternateContent>
    </w:r>
    <w:r>
      <w:rPr>
        <w:color w:val="000000"/>
        <w:sz w:val="20"/>
        <w:szCs w:val="20"/>
      </w:rPr>
      <w:t>ISSN: 2355 - 1364 (Print)</w:t>
    </w:r>
    <w:r>
      <w:rPr>
        <w:color w:val="000000"/>
        <w:sz w:val="20"/>
        <w:szCs w:val="20"/>
      </w:rPr>
      <w:tab/>
    </w:r>
    <w:r>
      <w:rPr>
        <w:color w:val="000000"/>
        <w:sz w:val="20"/>
        <w:szCs w:val="20"/>
      </w:rPr>
      <w:tab/>
      <w:t xml:space="preserve">    </w:t>
    </w:r>
    <w:r>
      <w:rPr>
        <w:color w:val="000000"/>
        <w:sz w:val="20"/>
        <w:szCs w:val="20"/>
      </w:rPr>
      <w:tab/>
    </w:r>
  </w:p>
  <w:p w14:paraId="5089C3D8" w14:textId="77777777" w:rsidR="00EB4A79" w:rsidRDefault="00EB4A79">
    <w:pPr>
      <w:pBdr>
        <w:top w:val="nil"/>
        <w:left w:val="nil"/>
        <w:bottom w:val="nil"/>
        <w:right w:val="nil"/>
        <w:between w:val="nil"/>
      </w:pBdr>
      <w:tabs>
        <w:tab w:val="center" w:pos="4320"/>
        <w:tab w:val="right" w:pos="8640"/>
      </w:tabs>
      <w:spacing w:line="240" w:lineRule="auto"/>
      <w:ind w:left="0" w:right="45" w:hanging="2"/>
      <w:jc w:val="right"/>
      <w:rPr>
        <w:color w:val="000000"/>
        <w:sz w:val="20"/>
        <w:szCs w:val="20"/>
      </w:rPr>
    </w:pPr>
    <w:r>
      <w:rPr>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69B8"/>
    <w:multiLevelType w:val="multilevel"/>
    <w:tmpl w:val="148C7F34"/>
    <w:lvl w:ilvl="0">
      <w:start w:val="1"/>
      <w:numFmt w:val="bullet"/>
      <w:lvlText w:val="-"/>
      <w:lvlJc w:val="left"/>
      <w:pPr>
        <w:ind w:left="317" w:hanging="218"/>
      </w:pPr>
      <w:rPr>
        <w:rFonts w:ascii="Times New Roman" w:eastAsia="Times New Roman" w:hAnsi="Times New Roman" w:cs="Times New Roman"/>
        <w:b/>
        <w:i w:val="0"/>
        <w:smallCaps w:val="0"/>
        <w:strike w:val="0"/>
        <w:vertAlign w:val="baseline"/>
      </w:rPr>
    </w:lvl>
    <w:lvl w:ilvl="1">
      <w:start w:val="1"/>
      <w:numFmt w:val="bullet"/>
      <w:lvlText w:val="o"/>
      <w:lvlJc w:val="left"/>
      <w:pPr>
        <w:ind w:left="1037" w:hanging="218"/>
      </w:pPr>
      <w:rPr>
        <w:rFonts w:ascii="Times New Roman" w:eastAsia="Times New Roman" w:hAnsi="Times New Roman" w:cs="Times New Roman"/>
        <w:b/>
        <w:i w:val="0"/>
        <w:smallCaps w:val="0"/>
        <w:strike w:val="0"/>
        <w:vertAlign w:val="baseline"/>
      </w:rPr>
    </w:lvl>
    <w:lvl w:ilvl="2">
      <w:start w:val="1"/>
      <w:numFmt w:val="bullet"/>
      <w:lvlText w:val="▪"/>
      <w:lvlJc w:val="left"/>
      <w:pPr>
        <w:ind w:left="1757" w:hanging="218"/>
      </w:pPr>
      <w:rPr>
        <w:rFonts w:ascii="Times New Roman" w:eastAsia="Times New Roman" w:hAnsi="Times New Roman" w:cs="Times New Roman"/>
        <w:b/>
        <w:i w:val="0"/>
        <w:smallCaps w:val="0"/>
        <w:strike w:val="0"/>
        <w:vertAlign w:val="baseline"/>
      </w:rPr>
    </w:lvl>
    <w:lvl w:ilvl="3">
      <w:start w:val="1"/>
      <w:numFmt w:val="bullet"/>
      <w:lvlText w:val="•"/>
      <w:lvlJc w:val="left"/>
      <w:pPr>
        <w:ind w:left="2477" w:hanging="218"/>
      </w:pPr>
      <w:rPr>
        <w:rFonts w:ascii="Times New Roman" w:eastAsia="Times New Roman" w:hAnsi="Times New Roman" w:cs="Times New Roman"/>
        <w:b/>
        <w:i w:val="0"/>
        <w:smallCaps w:val="0"/>
        <w:strike w:val="0"/>
        <w:vertAlign w:val="baseline"/>
      </w:rPr>
    </w:lvl>
    <w:lvl w:ilvl="4">
      <w:start w:val="1"/>
      <w:numFmt w:val="bullet"/>
      <w:lvlText w:val="o"/>
      <w:lvlJc w:val="left"/>
      <w:pPr>
        <w:ind w:left="3197" w:hanging="218"/>
      </w:pPr>
      <w:rPr>
        <w:rFonts w:ascii="Times New Roman" w:eastAsia="Times New Roman" w:hAnsi="Times New Roman" w:cs="Times New Roman"/>
        <w:b/>
        <w:i w:val="0"/>
        <w:smallCaps w:val="0"/>
        <w:strike w:val="0"/>
        <w:vertAlign w:val="baseline"/>
      </w:rPr>
    </w:lvl>
    <w:lvl w:ilvl="5">
      <w:start w:val="1"/>
      <w:numFmt w:val="bullet"/>
      <w:lvlText w:val="▪"/>
      <w:lvlJc w:val="left"/>
      <w:pPr>
        <w:ind w:left="3917" w:hanging="218"/>
      </w:pPr>
      <w:rPr>
        <w:rFonts w:ascii="Times New Roman" w:eastAsia="Times New Roman" w:hAnsi="Times New Roman" w:cs="Times New Roman"/>
        <w:b/>
        <w:i w:val="0"/>
        <w:smallCaps w:val="0"/>
        <w:strike w:val="0"/>
        <w:vertAlign w:val="baseline"/>
      </w:rPr>
    </w:lvl>
    <w:lvl w:ilvl="6">
      <w:start w:val="1"/>
      <w:numFmt w:val="bullet"/>
      <w:lvlText w:val="•"/>
      <w:lvlJc w:val="left"/>
      <w:pPr>
        <w:ind w:left="4637" w:hanging="218"/>
      </w:pPr>
      <w:rPr>
        <w:rFonts w:ascii="Times New Roman" w:eastAsia="Times New Roman" w:hAnsi="Times New Roman" w:cs="Times New Roman"/>
        <w:b/>
        <w:i w:val="0"/>
        <w:smallCaps w:val="0"/>
        <w:strike w:val="0"/>
        <w:vertAlign w:val="baseline"/>
      </w:rPr>
    </w:lvl>
    <w:lvl w:ilvl="7">
      <w:start w:val="1"/>
      <w:numFmt w:val="bullet"/>
      <w:lvlText w:val="o"/>
      <w:lvlJc w:val="left"/>
      <w:pPr>
        <w:ind w:left="5357" w:hanging="217"/>
      </w:pPr>
      <w:rPr>
        <w:rFonts w:ascii="Times New Roman" w:eastAsia="Times New Roman" w:hAnsi="Times New Roman" w:cs="Times New Roman"/>
        <w:b/>
        <w:i w:val="0"/>
        <w:smallCaps w:val="0"/>
        <w:strike w:val="0"/>
        <w:vertAlign w:val="baseline"/>
      </w:rPr>
    </w:lvl>
    <w:lvl w:ilvl="8">
      <w:start w:val="1"/>
      <w:numFmt w:val="bullet"/>
      <w:lvlText w:val="▪"/>
      <w:lvlJc w:val="left"/>
      <w:pPr>
        <w:ind w:left="6077" w:hanging="217"/>
      </w:pPr>
      <w:rPr>
        <w:rFonts w:ascii="Times New Roman" w:eastAsia="Times New Roman" w:hAnsi="Times New Roman" w:cs="Times New Roman"/>
        <w:b/>
        <w:i w:val="0"/>
        <w:smallCaps w:val="0"/>
        <w:strike w:val="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10"/>
    <w:rsid w:val="0000708D"/>
    <w:rsid w:val="00013B02"/>
    <w:rsid w:val="0001600A"/>
    <w:rsid w:val="00021F62"/>
    <w:rsid w:val="00053803"/>
    <w:rsid w:val="00066C07"/>
    <w:rsid w:val="000756A8"/>
    <w:rsid w:val="000C036C"/>
    <w:rsid w:val="000D4572"/>
    <w:rsid w:val="000E09F1"/>
    <w:rsid w:val="000E12E3"/>
    <w:rsid w:val="000E6267"/>
    <w:rsid w:val="000F5A83"/>
    <w:rsid w:val="0011096F"/>
    <w:rsid w:val="00113B59"/>
    <w:rsid w:val="001141F0"/>
    <w:rsid w:val="00131AB6"/>
    <w:rsid w:val="001340AA"/>
    <w:rsid w:val="00135D99"/>
    <w:rsid w:val="0016075A"/>
    <w:rsid w:val="00171310"/>
    <w:rsid w:val="00171E6F"/>
    <w:rsid w:val="00187544"/>
    <w:rsid w:val="00197D4B"/>
    <w:rsid w:val="001B0591"/>
    <w:rsid w:val="001E745F"/>
    <w:rsid w:val="00213378"/>
    <w:rsid w:val="00214F2F"/>
    <w:rsid w:val="0021712A"/>
    <w:rsid w:val="002365B2"/>
    <w:rsid w:val="00237DA2"/>
    <w:rsid w:val="00251159"/>
    <w:rsid w:val="0026695D"/>
    <w:rsid w:val="00273867"/>
    <w:rsid w:val="0027550D"/>
    <w:rsid w:val="002850DA"/>
    <w:rsid w:val="002969B4"/>
    <w:rsid w:val="002B13DC"/>
    <w:rsid w:val="002B179F"/>
    <w:rsid w:val="002B5CFA"/>
    <w:rsid w:val="002C0C14"/>
    <w:rsid w:val="002C7270"/>
    <w:rsid w:val="002D27D1"/>
    <w:rsid w:val="002E71E1"/>
    <w:rsid w:val="00302667"/>
    <w:rsid w:val="00337B88"/>
    <w:rsid w:val="00364DE5"/>
    <w:rsid w:val="00372846"/>
    <w:rsid w:val="003751A0"/>
    <w:rsid w:val="003770A9"/>
    <w:rsid w:val="00393B07"/>
    <w:rsid w:val="00395E5F"/>
    <w:rsid w:val="003B3C08"/>
    <w:rsid w:val="003B4F00"/>
    <w:rsid w:val="003E423F"/>
    <w:rsid w:val="004314A6"/>
    <w:rsid w:val="004719C0"/>
    <w:rsid w:val="00481635"/>
    <w:rsid w:val="004816A7"/>
    <w:rsid w:val="00485A4F"/>
    <w:rsid w:val="004A3A9B"/>
    <w:rsid w:val="004A55C8"/>
    <w:rsid w:val="004B1CCA"/>
    <w:rsid w:val="004B7CF1"/>
    <w:rsid w:val="004E0C0E"/>
    <w:rsid w:val="004E2C1C"/>
    <w:rsid w:val="004E5990"/>
    <w:rsid w:val="004F338B"/>
    <w:rsid w:val="0051041E"/>
    <w:rsid w:val="0051166B"/>
    <w:rsid w:val="00536D17"/>
    <w:rsid w:val="005939B0"/>
    <w:rsid w:val="005A2A0F"/>
    <w:rsid w:val="005D480E"/>
    <w:rsid w:val="005D7805"/>
    <w:rsid w:val="005F2F57"/>
    <w:rsid w:val="006035F4"/>
    <w:rsid w:val="00617875"/>
    <w:rsid w:val="00634344"/>
    <w:rsid w:val="00641B65"/>
    <w:rsid w:val="00674094"/>
    <w:rsid w:val="00683613"/>
    <w:rsid w:val="006B1701"/>
    <w:rsid w:val="006B63F3"/>
    <w:rsid w:val="006F0BF6"/>
    <w:rsid w:val="007157CF"/>
    <w:rsid w:val="00737232"/>
    <w:rsid w:val="007B794E"/>
    <w:rsid w:val="007C20EA"/>
    <w:rsid w:val="007C2547"/>
    <w:rsid w:val="007D0E71"/>
    <w:rsid w:val="007D6080"/>
    <w:rsid w:val="00802CF7"/>
    <w:rsid w:val="008159A7"/>
    <w:rsid w:val="00825654"/>
    <w:rsid w:val="00826F25"/>
    <w:rsid w:val="00846F21"/>
    <w:rsid w:val="008A0FAB"/>
    <w:rsid w:val="008A326A"/>
    <w:rsid w:val="008A3FC0"/>
    <w:rsid w:val="008A4F91"/>
    <w:rsid w:val="008C2A53"/>
    <w:rsid w:val="008D5E0C"/>
    <w:rsid w:val="008E2203"/>
    <w:rsid w:val="008F4FDD"/>
    <w:rsid w:val="009074C6"/>
    <w:rsid w:val="00911946"/>
    <w:rsid w:val="00930986"/>
    <w:rsid w:val="0093764C"/>
    <w:rsid w:val="00947E85"/>
    <w:rsid w:val="009713B7"/>
    <w:rsid w:val="009923B2"/>
    <w:rsid w:val="00996C72"/>
    <w:rsid w:val="009C32CF"/>
    <w:rsid w:val="009D2B12"/>
    <w:rsid w:val="009E2792"/>
    <w:rsid w:val="00A06993"/>
    <w:rsid w:val="00A11639"/>
    <w:rsid w:val="00A216CB"/>
    <w:rsid w:val="00A24B45"/>
    <w:rsid w:val="00A406E0"/>
    <w:rsid w:val="00A5636A"/>
    <w:rsid w:val="00A57661"/>
    <w:rsid w:val="00A6103A"/>
    <w:rsid w:val="00A64556"/>
    <w:rsid w:val="00A9189B"/>
    <w:rsid w:val="00AB3F12"/>
    <w:rsid w:val="00AE6807"/>
    <w:rsid w:val="00B10EEC"/>
    <w:rsid w:val="00B11674"/>
    <w:rsid w:val="00B1724D"/>
    <w:rsid w:val="00B22410"/>
    <w:rsid w:val="00B4629D"/>
    <w:rsid w:val="00B62D28"/>
    <w:rsid w:val="00B853B4"/>
    <w:rsid w:val="00B9195F"/>
    <w:rsid w:val="00C04499"/>
    <w:rsid w:val="00C05CB6"/>
    <w:rsid w:val="00C16395"/>
    <w:rsid w:val="00C26115"/>
    <w:rsid w:val="00C276E2"/>
    <w:rsid w:val="00C44FC6"/>
    <w:rsid w:val="00C83140"/>
    <w:rsid w:val="00C846FA"/>
    <w:rsid w:val="00C93E91"/>
    <w:rsid w:val="00C96FF8"/>
    <w:rsid w:val="00CB464D"/>
    <w:rsid w:val="00CC7F23"/>
    <w:rsid w:val="00CD542E"/>
    <w:rsid w:val="00CF2C93"/>
    <w:rsid w:val="00D02A03"/>
    <w:rsid w:val="00D1048E"/>
    <w:rsid w:val="00D50096"/>
    <w:rsid w:val="00D528BF"/>
    <w:rsid w:val="00D55EA6"/>
    <w:rsid w:val="00D61D28"/>
    <w:rsid w:val="00D91097"/>
    <w:rsid w:val="00D95C6F"/>
    <w:rsid w:val="00DB1BC3"/>
    <w:rsid w:val="00DB4A9D"/>
    <w:rsid w:val="00DC24B3"/>
    <w:rsid w:val="00DD51EA"/>
    <w:rsid w:val="00E02FC1"/>
    <w:rsid w:val="00E124C8"/>
    <w:rsid w:val="00E21866"/>
    <w:rsid w:val="00E60E07"/>
    <w:rsid w:val="00E639E6"/>
    <w:rsid w:val="00E70121"/>
    <w:rsid w:val="00E967EF"/>
    <w:rsid w:val="00EB4A79"/>
    <w:rsid w:val="00ED3739"/>
    <w:rsid w:val="00EE10EE"/>
    <w:rsid w:val="00F10796"/>
    <w:rsid w:val="00F524B6"/>
    <w:rsid w:val="00FA5BB9"/>
    <w:rsid w:val="00FA7443"/>
    <w:rsid w:val="00FB195D"/>
    <w:rsid w:val="00FB1DFC"/>
    <w:rsid w:val="00FB53D0"/>
    <w:rsid w:val="00FD5EEB"/>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543C5"/>
  <w15:docId w15:val="{D81C94FC-09C7-4546-AE98-BAF4F80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styleId="Header">
    <w:name w:val="header"/>
    <w:pPr>
      <w:tabs>
        <w:tab w:val="center" w:pos="4320"/>
        <w:tab w:val="right" w:pos="8640"/>
      </w:tabs>
      <w:suppressAutoHyphens/>
      <w:spacing w:line="1" w:lineRule="atLeast"/>
      <w:ind w:leftChars="-1" w:left="-1" w:hangingChars="1" w:hanging="1"/>
      <w:textDirection w:val="btLr"/>
      <w:textAlignment w:val="top"/>
      <w:outlineLvl w:val="0"/>
    </w:pPr>
    <w:rPr>
      <w:color w:val="000000"/>
      <w:position w:val="-1"/>
    </w:rPr>
  </w:style>
  <w:style w:type="character" w:styleId="PageNumber">
    <w:name w:val="page number"/>
    <w:rPr>
      <w:w w:val="100"/>
      <w:position w:val="-1"/>
      <w:effect w:val="none"/>
      <w:vertAlign w:val="baseline"/>
      <w:cs w:val="0"/>
      <w:em w:val="none"/>
    </w:rPr>
  </w:style>
  <w:style w:type="paragraph" w:styleId="Footer">
    <w:name w:val="footer"/>
    <w:pPr>
      <w:tabs>
        <w:tab w:val="center" w:pos="4320"/>
        <w:tab w:val="right" w:pos="8640"/>
      </w:tabs>
      <w:suppressAutoHyphens/>
      <w:spacing w:line="1" w:lineRule="atLeast"/>
      <w:ind w:leftChars="-1" w:left="-1" w:hangingChars="1" w:hanging="1"/>
      <w:textDirection w:val="btLr"/>
      <w:textAlignment w:val="top"/>
      <w:outlineLvl w:val="0"/>
    </w:pPr>
    <w:rPr>
      <w:color w:val="000000"/>
      <w:position w:val="-1"/>
    </w:rPr>
  </w:style>
  <w:style w:type="paragraph" w:customStyle="1" w:styleId="Badan">
    <w:name w:val="Badan"/>
    <w:pPr>
      <w:suppressAutoHyphens/>
      <w:spacing w:line="1" w:lineRule="atLeast"/>
      <w:ind w:leftChars="-1" w:left="-1" w:hangingChars="1" w:hanging="1"/>
      <w:textDirection w:val="btLr"/>
      <w:textAlignment w:val="top"/>
      <w:outlineLvl w:val="0"/>
    </w:pPr>
    <w:rPr>
      <w:color w:val="000000"/>
      <w:position w:val="-1"/>
    </w:rPr>
  </w:style>
  <w:style w:type="paragraph" w:customStyle="1" w:styleId="Title1">
    <w:name w:val="Title1"/>
    <w:pPr>
      <w:suppressAutoHyphens/>
      <w:spacing w:line="1" w:lineRule="atLeast"/>
      <w:ind w:leftChars="-1" w:left="-1" w:hangingChars="1" w:hanging="1"/>
      <w:jc w:val="center"/>
      <w:textDirection w:val="btLr"/>
      <w:textAlignment w:val="top"/>
      <w:outlineLvl w:val="0"/>
    </w:pPr>
    <w:rPr>
      <w:b/>
      <w:bCs/>
      <w:color w:val="000000"/>
      <w:position w:val="-1"/>
      <w:sz w:val="28"/>
      <w:szCs w:val="28"/>
    </w:rPr>
  </w:style>
  <w:style w:type="paragraph" w:styleId="ListParagraph">
    <w:name w:val="List Paragraph"/>
    <w:pPr>
      <w:suppressAutoHyphens/>
      <w:spacing w:after="200" w:line="276" w:lineRule="auto"/>
      <w:ind w:leftChars="-1" w:left="720" w:hangingChars="1" w:hanging="1"/>
      <w:textDirection w:val="btLr"/>
      <w:textAlignment w:val="top"/>
      <w:outlineLvl w:val="0"/>
    </w:pPr>
    <w:rPr>
      <w:rFonts w:ascii="Calibri" w:eastAsia="Arial Unicode MS" w:hAnsi="Calibri" w:cs="Arial Unicode MS"/>
      <w:color w:val="000000"/>
      <w:position w:val="-1"/>
      <w:sz w:val="22"/>
      <w:szCs w:val="22"/>
    </w:rPr>
  </w:style>
  <w:style w:type="character" w:customStyle="1" w:styleId="Hyperlink0">
    <w:name w:val="Hyperlink.0"/>
    <w:rPr>
      <w:outline w:val="0"/>
      <w:color w:val="0000FF"/>
      <w:w w:val="100"/>
      <w:position w:val="-1"/>
      <w:u w:val="single" w:color="0000FF"/>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1595">
      <w:bodyDiv w:val="1"/>
      <w:marLeft w:val="0"/>
      <w:marRight w:val="0"/>
      <w:marTop w:val="0"/>
      <w:marBottom w:val="0"/>
      <w:divBdr>
        <w:top w:val="none" w:sz="0" w:space="0" w:color="auto"/>
        <w:left w:val="none" w:sz="0" w:space="0" w:color="auto"/>
        <w:bottom w:val="none" w:sz="0" w:space="0" w:color="auto"/>
        <w:right w:val="none" w:sz="0" w:space="0" w:color="auto"/>
      </w:divBdr>
    </w:div>
    <w:div w:id="702360834">
      <w:bodyDiv w:val="1"/>
      <w:marLeft w:val="0"/>
      <w:marRight w:val="0"/>
      <w:marTop w:val="0"/>
      <w:marBottom w:val="0"/>
      <w:divBdr>
        <w:top w:val="none" w:sz="0" w:space="0" w:color="auto"/>
        <w:left w:val="none" w:sz="0" w:space="0" w:color="auto"/>
        <w:bottom w:val="none" w:sz="0" w:space="0" w:color="auto"/>
        <w:right w:val="none" w:sz="0" w:space="0" w:color="auto"/>
      </w:divBdr>
    </w:div>
    <w:div w:id="1581792738">
      <w:bodyDiv w:val="1"/>
      <w:marLeft w:val="0"/>
      <w:marRight w:val="0"/>
      <w:marTop w:val="0"/>
      <w:marBottom w:val="0"/>
      <w:divBdr>
        <w:top w:val="none" w:sz="0" w:space="0" w:color="auto"/>
        <w:left w:val="none" w:sz="0" w:space="0" w:color="auto"/>
        <w:bottom w:val="none" w:sz="0" w:space="0" w:color="auto"/>
        <w:right w:val="none" w:sz="0" w:space="0" w:color="auto"/>
      </w:divBdr>
    </w:div>
    <w:div w:id="1861890454">
      <w:bodyDiv w:val="1"/>
      <w:marLeft w:val="0"/>
      <w:marRight w:val="0"/>
      <w:marTop w:val="0"/>
      <w:marBottom w:val="0"/>
      <w:divBdr>
        <w:top w:val="none" w:sz="0" w:space="0" w:color="auto"/>
        <w:left w:val="none" w:sz="0" w:space="0" w:color="auto"/>
        <w:bottom w:val="none" w:sz="0" w:space="0" w:color="auto"/>
        <w:right w:val="none" w:sz="0" w:space="0" w:color="auto"/>
      </w:divBdr>
    </w:div>
    <w:div w:id="1997106361">
      <w:bodyDiv w:val="1"/>
      <w:marLeft w:val="0"/>
      <w:marRight w:val="0"/>
      <w:marTop w:val="0"/>
      <w:marBottom w:val="0"/>
      <w:divBdr>
        <w:top w:val="none" w:sz="0" w:space="0" w:color="auto"/>
        <w:left w:val="none" w:sz="0" w:space="0" w:color="auto"/>
        <w:bottom w:val="none" w:sz="0" w:space="0" w:color="auto"/>
        <w:right w:val="none" w:sz="0" w:space="0" w:color="auto"/>
      </w:divBdr>
    </w:div>
    <w:div w:id="214029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X9seD2soOMHYi93zd999W8hrw==">CgMxLjA4AHIhMVR3SWNETzRhaWFkb2RXV05WSm5ramNNYmNmSFE0b0I1</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8AFF0A-E8EA-41BE-A4DA-0192927F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10</Pages>
  <Words>27652</Words>
  <Characters>157623</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174</cp:revision>
  <dcterms:created xsi:type="dcterms:W3CDTF">2049-04-22T02:09:00Z</dcterms:created>
  <dcterms:modified xsi:type="dcterms:W3CDTF">2024-01-25T15:44:00Z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96e8ca09-1f4d-376b-b03b-55cc2533248d</vt:lpwstr>
  </property>
  <property fmtid="{D5CDD505-2E9C-101B-9397-08002B2CF9AE}" pid="24" name="Mendeley Citation Style_1">
    <vt:lpwstr>http://www.zotero.org/styles/apa</vt:lpwstr>
  </property>
</Properties>
</file>